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8E" w:rsidRDefault="00E9098E" w:rsidP="009E17BB">
      <w:pPr>
        <w:pStyle w:val="10"/>
        <w:suppressAutoHyphens/>
        <w:spacing w:before="120" w:after="1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ДОГОВОР №</w:t>
      </w:r>
      <w:bookmarkStart w:id="1" w:name="ТекстовоеПоле36"/>
      <w:r w:rsidR="005E1E5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ТекстовоеПоле36"/>
            <w:enabled/>
            <w:calcOnExit w:val="0"/>
            <w:textInput>
              <w:default w:val="1.1-__________"/>
            </w:textInput>
          </w:ffData>
        </w:fldChar>
      </w:r>
      <w:r w:rsidR="001A49F7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E1E5C">
        <w:rPr>
          <w:rFonts w:ascii="Times New Roman" w:hAnsi="Times New Roman" w:cs="Times New Roman"/>
          <w:sz w:val="20"/>
          <w:szCs w:val="20"/>
        </w:rPr>
      </w:r>
      <w:r w:rsidR="005E1E5C">
        <w:rPr>
          <w:rFonts w:ascii="Times New Roman" w:hAnsi="Times New Roman" w:cs="Times New Roman"/>
          <w:sz w:val="20"/>
          <w:szCs w:val="20"/>
        </w:rPr>
        <w:fldChar w:fldCharType="separate"/>
      </w:r>
      <w:r w:rsidR="001A49F7">
        <w:rPr>
          <w:rFonts w:ascii="Times New Roman" w:hAnsi="Times New Roman" w:cs="Times New Roman"/>
          <w:noProof/>
          <w:sz w:val="20"/>
          <w:szCs w:val="20"/>
        </w:rPr>
        <w:t>1.1-__________</w:t>
      </w:r>
      <w:r w:rsidR="005E1E5C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</w:p>
    <w:p w:rsidR="00E9098E" w:rsidRDefault="00E9098E" w:rsidP="009E17BB">
      <w:pPr>
        <w:pStyle w:val="10"/>
        <w:suppressAutoHyphens/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ОКАЗАНИЕ УСЛУГ </w:t>
      </w:r>
      <w:r>
        <w:rPr>
          <w:rFonts w:ascii="Times New Roman" w:hAnsi="Times New Roman" w:cs="Times New Roman"/>
          <w:caps/>
          <w:sz w:val="20"/>
          <w:szCs w:val="20"/>
        </w:rPr>
        <w:t>СВЯЗИ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9098E">
        <w:trPr>
          <w:trHeight w:val="16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2" w:name="ТекстовоеПоле186"/>
          <w:p w:rsidR="00E9098E" w:rsidRDefault="005E1E5C">
            <w:pPr>
              <w:suppressAutoHyphens/>
              <w:spacing w:before="20"/>
              <w:rPr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ТекстовоеПоле186"/>
                  <w:enabled/>
                  <w:calcOnExit w:val="0"/>
                  <w:textInput>
                    <w:default w:val="г. Москва или г.__________ Московской области"/>
                  </w:textInput>
                </w:ffData>
              </w:fldChar>
            </w:r>
            <w:r w:rsidR="00E9098E">
              <w:rPr>
                <w:i/>
                <w:iCs/>
                <w:sz w:val="20"/>
              </w:rPr>
              <w:instrText xml:space="preserve"> FORMTEXT </w:instrText>
            </w:r>
            <w:r>
              <w:rPr>
                <w:i/>
                <w:iCs/>
                <w:sz w:val="20"/>
              </w:rPr>
            </w:r>
            <w:r>
              <w:rPr>
                <w:i/>
                <w:iCs/>
                <w:sz w:val="20"/>
              </w:rPr>
              <w:fldChar w:fldCharType="separate"/>
            </w:r>
            <w:r w:rsidR="00E9098E">
              <w:rPr>
                <w:i/>
                <w:iCs/>
                <w:noProof/>
                <w:sz w:val="20"/>
              </w:rPr>
              <w:t>г. Москва или г.__________ Московской области</w:t>
            </w:r>
            <w:r>
              <w:rPr>
                <w:i/>
                <w:iCs/>
                <w:sz w:val="20"/>
              </w:rPr>
              <w:fldChar w:fldCharType="end"/>
            </w:r>
            <w:bookmarkEnd w:id="2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98E" w:rsidRDefault="00E9098E" w:rsidP="00081D2E">
            <w:pPr>
              <w:suppressAutoHyphens/>
              <w:spacing w:before="20"/>
              <w:jc w:val="right"/>
              <w:rPr>
                <w:sz w:val="20"/>
              </w:rPr>
            </w:pPr>
            <w:r>
              <w:rPr>
                <w:sz w:val="20"/>
              </w:rPr>
              <w:t>"</w:t>
            </w:r>
            <w:bookmarkStart w:id="3" w:name="ТекстовоеПоле2"/>
            <w:r w:rsidR="005E1E5C">
              <w:rPr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5E1E5C">
              <w:rPr>
                <w:sz w:val="20"/>
              </w:rPr>
            </w:r>
            <w:r w:rsidR="005E1E5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_____</w:t>
            </w:r>
            <w:r w:rsidR="005E1E5C"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" </w:t>
            </w:r>
            <w:bookmarkStart w:id="4" w:name="ТекстовоеПоле3"/>
            <w:r w:rsidR="005E1E5C"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5E1E5C">
              <w:rPr>
                <w:sz w:val="20"/>
              </w:rPr>
            </w:r>
            <w:r w:rsidR="005E1E5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__________</w:t>
            </w:r>
            <w:r w:rsidR="005E1E5C"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20</w:t>
            </w:r>
            <w:r w:rsidR="005E1E5C">
              <w:rPr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___"/>
                  </w:textInput>
                </w:ffData>
              </w:fldChar>
            </w:r>
            <w:bookmarkStart w:id="5" w:name="ТекстовоеПоле4"/>
            <w:r w:rsidR="00081D2E">
              <w:rPr>
                <w:sz w:val="20"/>
              </w:rPr>
              <w:instrText xml:space="preserve"> FORMTEXT </w:instrText>
            </w:r>
            <w:r w:rsidR="005E1E5C">
              <w:rPr>
                <w:sz w:val="20"/>
              </w:rPr>
            </w:r>
            <w:r w:rsidR="005E1E5C">
              <w:rPr>
                <w:sz w:val="20"/>
              </w:rPr>
              <w:fldChar w:fldCharType="separate"/>
            </w:r>
            <w:r w:rsidR="00081D2E">
              <w:rPr>
                <w:noProof/>
                <w:sz w:val="20"/>
              </w:rPr>
              <w:t>___</w:t>
            </w:r>
            <w:r w:rsidR="005E1E5C"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>г.</w:t>
            </w:r>
          </w:p>
        </w:tc>
      </w:tr>
    </w:tbl>
    <w:p w:rsidR="00E9098E" w:rsidRPr="0013482F" w:rsidRDefault="002E4426" w:rsidP="00363939">
      <w:pPr>
        <w:pStyle w:val="a3"/>
        <w:suppressAutoHyphens/>
        <w:spacing w:before="120"/>
        <w:ind w:firstLine="0"/>
      </w:pPr>
      <w:r>
        <w:t>Публичное</w:t>
      </w:r>
      <w:r w:rsidR="00E9098E">
        <w:t xml:space="preserve"> акционерное общество "Центральный </w:t>
      </w:r>
      <w:r w:rsidR="00E9098E" w:rsidRPr="000324B7">
        <w:rPr>
          <w:color w:val="auto"/>
        </w:rPr>
        <w:t>телеграф", именуемое в дальнейшем "ТЕЛЕГРАФ", действующее на основании Устава и по лицензи</w:t>
      </w:r>
      <w:r w:rsidR="00F00469">
        <w:rPr>
          <w:color w:val="auto"/>
        </w:rPr>
        <w:t>ий</w:t>
      </w:r>
      <w:r w:rsidR="00E9098E" w:rsidRPr="000324B7">
        <w:rPr>
          <w:color w:val="auto"/>
        </w:rPr>
        <w:t>ям Федеральной службы по надзору в сфере связи</w:t>
      </w:r>
      <w:r w:rsidR="006463BE">
        <w:rPr>
          <w:color w:val="auto"/>
        </w:rPr>
        <w:t>,</w:t>
      </w:r>
      <w:r w:rsidR="00E9098E" w:rsidRPr="000324B7">
        <w:rPr>
          <w:color w:val="auto"/>
        </w:rPr>
        <w:t xml:space="preserve"> </w:t>
      </w:r>
      <w:r w:rsidR="002A7726" w:rsidRPr="00951468">
        <w:t>информационных технологий и массовых коммуникаций</w:t>
      </w:r>
      <w:r w:rsidR="00A96ACD">
        <w:t xml:space="preserve"> </w:t>
      </w:r>
      <w:r w:rsidR="0013482F" w:rsidRPr="00964FE8">
        <w:rPr>
          <w:color w:val="auto"/>
        </w:rPr>
        <w:t>№89682 от 28.07.2011г.,</w:t>
      </w:r>
      <w:r w:rsidR="0013482F">
        <w:rPr>
          <w:color w:val="auto"/>
        </w:rPr>
        <w:t xml:space="preserve"> </w:t>
      </w:r>
      <w:r w:rsidR="00A96ACD" w:rsidRPr="00A05115">
        <w:rPr>
          <w:color w:val="auto"/>
        </w:rPr>
        <w:t>№96860 от 17.04.2012</w:t>
      </w:r>
      <w:r w:rsidR="00A96ACD">
        <w:rPr>
          <w:color w:val="auto"/>
        </w:rPr>
        <w:t>г.</w:t>
      </w:r>
      <w:r w:rsidR="00A96ACD" w:rsidRPr="00A05115">
        <w:rPr>
          <w:color w:val="auto"/>
        </w:rPr>
        <w:t>,</w:t>
      </w:r>
      <w:r w:rsidR="00A96ACD">
        <w:rPr>
          <w:color w:val="auto"/>
        </w:rPr>
        <w:t xml:space="preserve"> </w:t>
      </w:r>
      <w:r w:rsidR="00A96ACD" w:rsidRPr="00A05115">
        <w:rPr>
          <w:color w:val="auto"/>
        </w:rPr>
        <w:t xml:space="preserve">№131495 </w:t>
      </w:r>
      <w:r w:rsidR="00A96ACD">
        <w:rPr>
          <w:color w:val="auto"/>
        </w:rPr>
        <w:t>от</w:t>
      </w:r>
      <w:r w:rsidR="00A96ACD" w:rsidRPr="00A05115">
        <w:rPr>
          <w:color w:val="auto"/>
        </w:rPr>
        <w:t xml:space="preserve"> 27.04.2012</w:t>
      </w:r>
      <w:r w:rsidR="00A96ACD">
        <w:rPr>
          <w:color w:val="auto"/>
        </w:rPr>
        <w:t>г.</w:t>
      </w:r>
      <w:r w:rsidR="00A96ACD" w:rsidRPr="00A05115">
        <w:rPr>
          <w:color w:val="auto"/>
        </w:rPr>
        <w:t>,</w:t>
      </w:r>
      <w:r w:rsidR="00A96ACD">
        <w:rPr>
          <w:color w:val="auto"/>
        </w:rPr>
        <w:t xml:space="preserve"> </w:t>
      </w:r>
      <w:r w:rsidR="00E9098E" w:rsidRPr="00A05115">
        <w:rPr>
          <w:color w:val="auto"/>
        </w:rPr>
        <w:t>№</w:t>
      </w:r>
      <w:r w:rsidR="007015A9">
        <w:rPr>
          <w:color w:val="auto"/>
        </w:rPr>
        <w:t>137229</w:t>
      </w:r>
      <w:r w:rsidR="007015A9" w:rsidRPr="00A05115">
        <w:rPr>
          <w:color w:val="auto"/>
        </w:rPr>
        <w:t xml:space="preserve"> </w:t>
      </w:r>
      <w:r w:rsidR="00E9098E" w:rsidRPr="00A05115">
        <w:rPr>
          <w:color w:val="auto"/>
        </w:rPr>
        <w:t>от 23.12.</w:t>
      </w:r>
      <w:r w:rsidR="007015A9" w:rsidRPr="00A05115">
        <w:rPr>
          <w:color w:val="auto"/>
        </w:rPr>
        <w:t>201</w:t>
      </w:r>
      <w:r w:rsidR="007015A9">
        <w:rPr>
          <w:color w:val="auto"/>
        </w:rPr>
        <w:t>5г</w:t>
      </w:r>
      <w:r w:rsidR="00A05115">
        <w:rPr>
          <w:color w:val="auto"/>
        </w:rPr>
        <w:t>.</w:t>
      </w:r>
      <w:r w:rsidR="00E9098E" w:rsidRPr="00A05115">
        <w:rPr>
          <w:color w:val="auto"/>
        </w:rPr>
        <w:t xml:space="preserve">, </w:t>
      </w:r>
      <w:r w:rsidR="0013482F" w:rsidRPr="00A05115">
        <w:rPr>
          <w:color w:val="auto"/>
        </w:rPr>
        <w:t>№</w:t>
      </w:r>
      <w:r w:rsidR="0013482F">
        <w:rPr>
          <w:color w:val="auto"/>
        </w:rPr>
        <w:t>137230</w:t>
      </w:r>
      <w:r w:rsidR="0013482F" w:rsidRPr="00A05115">
        <w:rPr>
          <w:color w:val="auto"/>
        </w:rPr>
        <w:t xml:space="preserve"> от 23.12.201</w:t>
      </w:r>
      <w:r w:rsidR="0013482F">
        <w:rPr>
          <w:color w:val="auto"/>
        </w:rPr>
        <w:t>5г.</w:t>
      </w:r>
      <w:r w:rsidR="0013482F" w:rsidRPr="00A05115">
        <w:rPr>
          <w:color w:val="auto"/>
        </w:rPr>
        <w:t xml:space="preserve">, </w:t>
      </w:r>
      <w:r w:rsidR="00E9098E" w:rsidRPr="00A05115">
        <w:rPr>
          <w:color w:val="auto"/>
        </w:rPr>
        <w:t>№</w:t>
      </w:r>
      <w:r w:rsidR="007015A9">
        <w:rPr>
          <w:color w:val="auto"/>
        </w:rPr>
        <w:t>137231</w:t>
      </w:r>
      <w:r w:rsidR="007015A9" w:rsidRPr="00A05115">
        <w:rPr>
          <w:color w:val="auto"/>
        </w:rPr>
        <w:t xml:space="preserve"> </w:t>
      </w:r>
      <w:r w:rsidR="00F27B4C">
        <w:rPr>
          <w:color w:val="auto"/>
        </w:rPr>
        <w:t>от</w:t>
      </w:r>
      <w:r w:rsidR="00E9098E" w:rsidRPr="00A05115">
        <w:rPr>
          <w:color w:val="auto"/>
        </w:rPr>
        <w:t xml:space="preserve"> 12.12.</w:t>
      </w:r>
      <w:r w:rsidR="007015A9" w:rsidRPr="00A05115">
        <w:rPr>
          <w:color w:val="auto"/>
        </w:rPr>
        <w:t>201</w:t>
      </w:r>
      <w:r w:rsidR="007015A9">
        <w:rPr>
          <w:color w:val="auto"/>
        </w:rPr>
        <w:t>5г</w:t>
      </w:r>
      <w:r w:rsidR="00A05115">
        <w:rPr>
          <w:color w:val="auto"/>
        </w:rPr>
        <w:t>.</w:t>
      </w:r>
      <w:r w:rsidR="00E9098E" w:rsidRPr="00A05115">
        <w:rPr>
          <w:color w:val="auto"/>
        </w:rPr>
        <w:t>, №</w:t>
      </w:r>
      <w:r w:rsidR="007015A9">
        <w:rPr>
          <w:color w:val="auto"/>
        </w:rPr>
        <w:t>139137</w:t>
      </w:r>
      <w:r w:rsidR="007015A9" w:rsidRPr="00A05115">
        <w:rPr>
          <w:color w:val="auto"/>
        </w:rPr>
        <w:t xml:space="preserve"> </w:t>
      </w:r>
      <w:r w:rsidR="00F27B4C">
        <w:rPr>
          <w:color w:val="auto"/>
        </w:rPr>
        <w:t>от</w:t>
      </w:r>
      <w:r w:rsidR="00E9098E" w:rsidRPr="00A05115">
        <w:rPr>
          <w:color w:val="auto"/>
        </w:rPr>
        <w:t xml:space="preserve"> 16.02.</w:t>
      </w:r>
      <w:r w:rsidR="007015A9" w:rsidRPr="00A05115">
        <w:rPr>
          <w:color w:val="auto"/>
        </w:rPr>
        <w:t>201</w:t>
      </w:r>
      <w:r w:rsidR="007015A9">
        <w:rPr>
          <w:color w:val="auto"/>
        </w:rPr>
        <w:t>6г</w:t>
      </w:r>
      <w:r w:rsidR="00A05115">
        <w:rPr>
          <w:color w:val="auto"/>
        </w:rPr>
        <w:t>.</w:t>
      </w:r>
      <w:r w:rsidR="00A96ACD">
        <w:rPr>
          <w:color w:val="auto"/>
        </w:rPr>
        <w:t xml:space="preserve">, </w:t>
      </w:r>
      <w:r w:rsidR="0013482F" w:rsidRPr="00A05115">
        <w:rPr>
          <w:color w:val="auto"/>
        </w:rPr>
        <w:t>№</w:t>
      </w:r>
      <w:r w:rsidR="0013482F">
        <w:rPr>
          <w:color w:val="auto"/>
        </w:rPr>
        <w:t>139138</w:t>
      </w:r>
      <w:r w:rsidR="0013482F" w:rsidRPr="00A05115">
        <w:rPr>
          <w:color w:val="auto"/>
        </w:rPr>
        <w:t xml:space="preserve"> от 15.03.201</w:t>
      </w:r>
      <w:r w:rsidR="0013482F">
        <w:rPr>
          <w:color w:val="auto"/>
        </w:rPr>
        <w:t>6г.</w:t>
      </w:r>
      <w:r w:rsidR="0013482F" w:rsidRPr="00A05115">
        <w:rPr>
          <w:color w:val="auto"/>
        </w:rPr>
        <w:t>,</w:t>
      </w:r>
      <w:r w:rsidR="0013482F">
        <w:rPr>
          <w:color w:val="auto"/>
        </w:rPr>
        <w:t xml:space="preserve"> </w:t>
      </w:r>
      <w:r w:rsidR="0013482F" w:rsidRPr="000324B7">
        <w:rPr>
          <w:color w:val="auto"/>
        </w:rPr>
        <w:t>№</w:t>
      </w:r>
      <w:r w:rsidR="0013482F">
        <w:rPr>
          <w:color w:val="auto"/>
        </w:rPr>
        <w:t>139139</w:t>
      </w:r>
      <w:r w:rsidR="0013482F" w:rsidRPr="000324B7">
        <w:rPr>
          <w:color w:val="auto"/>
        </w:rPr>
        <w:t xml:space="preserve"> от </w:t>
      </w:r>
      <w:r w:rsidR="0013482F" w:rsidRPr="00A05115">
        <w:rPr>
          <w:color w:val="auto"/>
        </w:rPr>
        <w:t>15.03.201</w:t>
      </w:r>
      <w:r w:rsidR="0013482F">
        <w:rPr>
          <w:color w:val="auto"/>
        </w:rPr>
        <w:t xml:space="preserve">6г., </w:t>
      </w:r>
      <w:r w:rsidR="00964FE8" w:rsidRPr="00964FE8">
        <w:rPr>
          <w:color w:val="auto"/>
        </w:rPr>
        <w:t xml:space="preserve">№139140 от 01.03.2016г., </w:t>
      </w:r>
      <w:r w:rsidR="00E9098E" w:rsidRPr="00A05115">
        <w:rPr>
          <w:color w:val="auto"/>
        </w:rPr>
        <w:t>в лице</w:t>
      </w:r>
      <w:r w:rsidR="00E9098E" w:rsidRPr="000324B7">
        <w:rPr>
          <w:color w:val="auto"/>
        </w:rPr>
        <w:t xml:space="preserve"> </w:t>
      </w:r>
      <w:r w:rsidR="005E1E5C" w:rsidRPr="000324B7">
        <w:rPr>
          <w:color w:val="auto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E9098E" w:rsidRPr="000324B7">
        <w:rPr>
          <w:color w:val="auto"/>
        </w:rPr>
        <w:instrText xml:space="preserve"> FORMTEXT </w:instrText>
      </w:r>
      <w:r w:rsidR="005E1E5C" w:rsidRPr="000324B7">
        <w:rPr>
          <w:color w:val="auto"/>
        </w:rPr>
      </w:r>
      <w:r w:rsidR="005E1E5C" w:rsidRPr="000324B7">
        <w:rPr>
          <w:color w:val="auto"/>
        </w:rPr>
        <w:fldChar w:fldCharType="separate"/>
      </w:r>
      <w:r w:rsidR="00E9098E" w:rsidRPr="000324B7">
        <w:rPr>
          <w:noProof/>
          <w:color w:val="auto"/>
        </w:rPr>
        <w:t>______________________________</w:t>
      </w:r>
      <w:r w:rsidR="005E1E5C" w:rsidRPr="000324B7">
        <w:rPr>
          <w:color w:val="auto"/>
        </w:rPr>
        <w:fldChar w:fldCharType="end"/>
      </w:r>
      <w:r w:rsidR="00E9098E" w:rsidRPr="000324B7">
        <w:rPr>
          <w:color w:val="auto"/>
        </w:rPr>
        <w:t>, действующего на основании</w:t>
      </w:r>
      <w:r w:rsidR="00E9098E">
        <w:t xml:space="preserve"> доверенности №</w:t>
      </w:r>
      <w:bookmarkStart w:id="6" w:name="ТекстовоеПоле142"/>
      <w:r w:rsidR="005E1E5C">
        <w:fldChar w:fldCharType="begin">
          <w:ffData>
            <w:name w:val="ТекстовоеПоле142"/>
            <w:enabled/>
            <w:calcOnExit w:val="0"/>
            <w:textInput>
              <w:default w:val="__________"/>
            </w:textInput>
          </w:ffData>
        </w:fldChar>
      </w:r>
      <w:r w:rsidR="00E9098E">
        <w:instrText xml:space="preserve"> FORMTEXT </w:instrText>
      </w:r>
      <w:r w:rsidR="005E1E5C">
        <w:fldChar w:fldCharType="separate"/>
      </w:r>
      <w:r w:rsidR="00E9098E">
        <w:rPr>
          <w:noProof/>
        </w:rPr>
        <w:t>__________</w:t>
      </w:r>
      <w:r w:rsidR="005E1E5C">
        <w:fldChar w:fldCharType="end"/>
      </w:r>
      <w:bookmarkEnd w:id="6"/>
      <w:r w:rsidR="00E9098E">
        <w:t xml:space="preserve"> от </w:t>
      </w:r>
      <w:r w:rsidR="005E1E5C">
        <w:fldChar w:fldCharType="begin">
          <w:ffData>
            <w:name w:val="ТекстовоеПоле142"/>
            <w:enabled/>
            <w:calcOnExit w:val="0"/>
            <w:textInput>
              <w:default w:val="__________"/>
            </w:textInput>
          </w:ffData>
        </w:fldChar>
      </w:r>
      <w:r w:rsidR="00E9098E">
        <w:instrText xml:space="preserve"> FORMTEXT </w:instrText>
      </w:r>
      <w:r w:rsidR="005E1E5C">
        <w:fldChar w:fldCharType="separate"/>
      </w:r>
      <w:r w:rsidR="00E9098E">
        <w:rPr>
          <w:noProof/>
        </w:rPr>
        <w:t>__________</w:t>
      </w:r>
      <w:r w:rsidR="005E1E5C">
        <w:fldChar w:fldCharType="end"/>
      </w:r>
      <w:r w:rsidR="00E9098E">
        <w:t xml:space="preserve">, с одной стороны, и </w:t>
      </w:r>
      <w:r w:rsidR="005E1E5C"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E9098E">
        <w:instrText xml:space="preserve"> FORMTEXT </w:instrText>
      </w:r>
      <w:r w:rsidR="005E1E5C">
        <w:fldChar w:fldCharType="separate"/>
      </w:r>
      <w:r w:rsidR="00E9098E">
        <w:rPr>
          <w:noProof/>
        </w:rPr>
        <w:t>______________________________</w:t>
      </w:r>
      <w:r w:rsidR="005E1E5C">
        <w:fldChar w:fldCharType="end"/>
      </w:r>
      <w:r w:rsidR="00E9098E">
        <w:t>, именуем</w:t>
      </w:r>
      <w:bookmarkStart w:id="7" w:name="ТекстовоеПоле184"/>
      <w:r w:rsidR="005E1E5C">
        <w:fldChar w:fldCharType="begin">
          <w:ffData>
            <w:name w:val="ТекстовоеПоле184"/>
            <w:enabled/>
            <w:calcOnExit w:val="0"/>
            <w:textInput>
              <w:default w:val="ое"/>
            </w:textInput>
          </w:ffData>
        </w:fldChar>
      </w:r>
      <w:r w:rsidR="00E9098E">
        <w:instrText xml:space="preserve"> FORMTEXT </w:instrText>
      </w:r>
      <w:r w:rsidR="005E1E5C">
        <w:fldChar w:fldCharType="separate"/>
      </w:r>
      <w:r w:rsidR="00E9098E">
        <w:rPr>
          <w:noProof/>
        </w:rPr>
        <w:t>ое</w:t>
      </w:r>
      <w:r w:rsidR="005E1E5C">
        <w:fldChar w:fldCharType="end"/>
      </w:r>
      <w:bookmarkEnd w:id="7"/>
      <w:r w:rsidR="00E9098E">
        <w:t xml:space="preserve"> в дальнейшем "АБОНЕНТ", в лице </w:t>
      </w:r>
      <w:r w:rsidR="005E1E5C"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E9098E">
        <w:instrText xml:space="preserve"> FORMTEXT </w:instrText>
      </w:r>
      <w:r w:rsidR="005E1E5C">
        <w:fldChar w:fldCharType="separate"/>
      </w:r>
      <w:r w:rsidR="00E9098E">
        <w:rPr>
          <w:noProof/>
        </w:rPr>
        <w:t>______________________________</w:t>
      </w:r>
      <w:r w:rsidR="005E1E5C">
        <w:fldChar w:fldCharType="end"/>
      </w:r>
      <w:r w:rsidR="00E9098E">
        <w:t>, действующ</w:t>
      </w:r>
      <w:bookmarkStart w:id="8" w:name="ТекстовоеПоле185"/>
      <w:r w:rsidR="005E1E5C">
        <w:fldChar w:fldCharType="begin">
          <w:ffData>
            <w:name w:val="ТекстовоеПоле185"/>
            <w:enabled/>
            <w:calcOnExit w:val="0"/>
            <w:textInput>
              <w:default w:val="его"/>
            </w:textInput>
          </w:ffData>
        </w:fldChar>
      </w:r>
      <w:r w:rsidR="00E9098E">
        <w:instrText xml:space="preserve"> FORMTEXT </w:instrText>
      </w:r>
      <w:r w:rsidR="005E1E5C">
        <w:fldChar w:fldCharType="separate"/>
      </w:r>
      <w:r w:rsidR="00E9098E">
        <w:rPr>
          <w:noProof/>
        </w:rPr>
        <w:t>его</w:t>
      </w:r>
      <w:r w:rsidR="005E1E5C">
        <w:fldChar w:fldCharType="end"/>
      </w:r>
      <w:bookmarkEnd w:id="8"/>
      <w:r w:rsidR="00E9098E">
        <w:t xml:space="preserve"> на основании </w:t>
      </w:r>
      <w:r w:rsidR="005E1E5C"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E9098E">
        <w:instrText xml:space="preserve"> FORMTEXT </w:instrText>
      </w:r>
      <w:r w:rsidR="005E1E5C">
        <w:fldChar w:fldCharType="separate"/>
      </w:r>
      <w:r w:rsidR="00E9098E">
        <w:rPr>
          <w:noProof/>
        </w:rPr>
        <w:t>______________________________</w:t>
      </w:r>
      <w:r w:rsidR="005E1E5C">
        <w:fldChar w:fldCharType="end"/>
      </w:r>
      <w:r w:rsidR="00E9098E">
        <w:t>, с другой стороны, именуемые в дальнейшем каждый в отдельности Сторона, а вместе Стороны, заключили настоящий Договор о следующем:</w:t>
      </w:r>
    </w:p>
    <w:p w:rsidR="00E9098E" w:rsidRDefault="00E9098E" w:rsidP="009E17BB">
      <w:pPr>
        <w:pStyle w:val="caaieiaie1"/>
        <w:numPr>
          <w:ilvl w:val="0"/>
          <w:numId w:val="5"/>
        </w:numPr>
        <w:suppressAutoHyphens/>
        <w:spacing w:before="120" w:after="120"/>
        <w:ind w:left="0" w:firstLine="0"/>
        <w:rPr>
          <w:color w:val="000000"/>
        </w:rPr>
      </w:pPr>
      <w:r>
        <w:rPr>
          <w:color w:val="000000"/>
        </w:rPr>
        <w:t>ПРЕДМЕТ ДОГОВОРА</w:t>
      </w:r>
    </w:p>
    <w:p w:rsidR="00E9098E" w:rsidRDefault="00E9098E">
      <w:pPr>
        <w:pStyle w:val="20"/>
        <w:numPr>
          <w:ilvl w:val="1"/>
          <w:numId w:val="5"/>
        </w:numPr>
        <w:suppressAutoHyphens/>
        <w:ind w:left="0" w:firstLine="0"/>
      </w:pPr>
      <w:r>
        <w:t>В соответствии с настоящим Договором ТЕЛЕГРАФ обязуется оказать АБОНЕНТУ услуги связи, состав и перечень которых, а также дополнительные права и обязанности Сторон, определяются Дополнительными соглашениями и отдельными Заказами на оказание услуг связи к данным Дополнительным соглашениям. Дополнительные соглашения и Заказы на оказание услуг связи являются неотъемлемой частью настоящего Договора.</w:t>
      </w:r>
    </w:p>
    <w:p w:rsidR="00E9098E" w:rsidRDefault="00E9098E" w:rsidP="009E17BB">
      <w:pPr>
        <w:pStyle w:val="caaieiaie1"/>
        <w:numPr>
          <w:ilvl w:val="0"/>
          <w:numId w:val="5"/>
        </w:numPr>
        <w:suppressAutoHyphens/>
        <w:spacing w:before="120" w:after="120"/>
        <w:ind w:left="0" w:firstLine="0"/>
        <w:rPr>
          <w:color w:val="000000"/>
        </w:rPr>
      </w:pPr>
      <w:r>
        <w:rPr>
          <w:color w:val="000000"/>
        </w:rPr>
        <w:t>ОБЯЗАТЕЛЬСТВА ТЕЛЕГРАФА</w:t>
      </w:r>
    </w:p>
    <w:p w:rsidR="00E9098E" w:rsidRDefault="00E9098E">
      <w:pPr>
        <w:pStyle w:val="20"/>
        <w:numPr>
          <w:ilvl w:val="1"/>
          <w:numId w:val="6"/>
        </w:numPr>
        <w:suppressAutoHyphens/>
        <w:ind w:left="0" w:firstLine="0"/>
      </w:pPr>
      <w:r>
        <w:t>ТЕЛЕГРАФ обеспечивает оказание АБОНЕНТУ услуг, составляющих предмет настоящего Договора, в соответствии с Дополнительными соглашениями к настоящему Договору (соответствующими Заказами на оказание услуг связи).</w:t>
      </w:r>
    </w:p>
    <w:p w:rsidR="00E9098E" w:rsidRDefault="00E9098E">
      <w:pPr>
        <w:pStyle w:val="a5"/>
        <w:numPr>
          <w:ilvl w:val="1"/>
          <w:numId w:val="6"/>
        </w:numPr>
        <w:suppressAutoHyphens/>
        <w:ind w:left="0" w:firstLine="0"/>
      </w:pPr>
      <w:r>
        <w:t>ТЕЛЕГРАФ оказывает АБОНЕНТУ услуги связи непрерывно, кроме времени устранения внезапных отказов, а также проведения плановых профилактических и регламентных работ,</w:t>
      </w:r>
      <w:r>
        <w:rPr>
          <w:szCs w:val="24"/>
        </w:rPr>
        <w:t xml:space="preserve"> а также времени, необходимого для оперативного устранения отказов или повреждений линейного, кабельного или станционного оборудования. Профилактические и регламентные работы проводятся преимущественно в часы наименьшей нагрузки.</w:t>
      </w:r>
    </w:p>
    <w:p w:rsidR="00E9098E" w:rsidRDefault="00E9098E">
      <w:pPr>
        <w:pStyle w:val="a5"/>
        <w:numPr>
          <w:ilvl w:val="1"/>
          <w:numId w:val="6"/>
        </w:numPr>
        <w:suppressAutoHyphens/>
        <w:ind w:left="0" w:firstLine="0"/>
      </w:pPr>
      <w:r>
        <w:t>ТЕЛЕГРАФ гарантирует качество оказываемых услуг связи в соответствии с действующими нормативными актами. При оказании услуг связи ТЕЛЕГРАФ обязуется соблюдать технологические нормы, установленные Приказом Мининформсвязи Российской Федерации от 27.09.2007 №113 "Об утверждении требований к организационно-техническому обеспечению устойчивого функционирования сети связи общего пользования". Технические показатели, характеризующие качество оказываемых услуг, указываются в Заказах на оказание услуг связи.</w:t>
      </w:r>
    </w:p>
    <w:p w:rsidR="00E9098E" w:rsidRDefault="00E9098E" w:rsidP="009E17BB">
      <w:pPr>
        <w:pStyle w:val="caaieiaie1"/>
        <w:numPr>
          <w:ilvl w:val="0"/>
          <w:numId w:val="5"/>
        </w:numPr>
        <w:suppressAutoHyphens/>
        <w:spacing w:before="120" w:after="120"/>
        <w:ind w:left="0" w:firstLine="0"/>
        <w:rPr>
          <w:color w:val="000000"/>
        </w:rPr>
      </w:pPr>
      <w:r>
        <w:rPr>
          <w:color w:val="000000"/>
        </w:rPr>
        <w:t>ОБЯЗАТЕЛЬСТВА АБОНЕНТА</w:t>
      </w:r>
    </w:p>
    <w:p w:rsidR="00E9098E" w:rsidRDefault="00E9098E">
      <w:pPr>
        <w:pStyle w:val="20"/>
        <w:numPr>
          <w:ilvl w:val="1"/>
          <w:numId w:val="7"/>
        </w:numPr>
        <w:suppressAutoHyphens/>
        <w:ind w:left="0" w:firstLine="0"/>
      </w:pPr>
      <w:r>
        <w:t>АБОНЕНТ оплачивает услуги ТЕЛЕГРАФА в порядке, ра</w:t>
      </w:r>
      <w:r w:rsidR="00335C52">
        <w:t>змере и сроки, предусмотренные Р</w:t>
      </w:r>
      <w:r>
        <w:t xml:space="preserve">азделом </w:t>
      </w:r>
      <w:r w:rsidRPr="00335C52">
        <w:t>4</w:t>
      </w:r>
      <w:r>
        <w:t xml:space="preserve"> настоящего Договора.</w:t>
      </w:r>
    </w:p>
    <w:p w:rsidR="00E9098E" w:rsidRDefault="00E9098E">
      <w:pPr>
        <w:pStyle w:val="20"/>
        <w:numPr>
          <w:ilvl w:val="1"/>
          <w:numId w:val="7"/>
        </w:numPr>
        <w:suppressAutoHyphens/>
        <w:ind w:left="0" w:firstLine="0"/>
      </w:pPr>
      <w:r>
        <w:t>АБОНЕНТ извещает ТЕЛЕГРАФ обо всех случаях перерывов связи в оказываемых АБОНЕНТУ услугах.</w:t>
      </w:r>
      <w:r w:rsidR="004F45D3">
        <w:t xml:space="preserve"> При обнаружении </w:t>
      </w:r>
      <w:r w:rsidR="00307FB8">
        <w:t>АБОНЕНТОМ</w:t>
      </w:r>
      <w:r w:rsidR="004F45D3">
        <w:t xml:space="preserve"> аварийных ситуаций, перерывов </w:t>
      </w:r>
      <w:r w:rsidR="00307FB8">
        <w:t>связи</w:t>
      </w:r>
      <w:r w:rsidR="004F45D3">
        <w:t xml:space="preserve"> или ухуд</w:t>
      </w:r>
      <w:r w:rsidR="00307FB8">
        <w:t>шении качества Услуг,</w:t>
      </w:r>
      <w:r w:rsidR="004F45D3">
        <w:t xml:space="preserve"> </w:t>
      </w:r>
      <w:r w:rsidR="00307FB8">
        <w:t>АБОНЕНТ сообщает</w:t>
      </w:r>
      <w:r w:rsidR="00757473">
        <w:t xml:space="preserve"> о данном факте в</w:t>
      </w:r>
      <w:r w:rsidR="004F45D3">
        <w:t xml:space="preserve"> службу </w:t>
      </w:r>
      <w:r w:rsidR="003D1865">
        <w:t>технической поддержки ТЕЛЕГРАФА</w:t>
      </w:r>
      <w:r w:rsidR="004F45D3">
        <w:t xml:space="preserve"> по телефону </w:t>
      </w:r>
      <w:r w:rsidR="003D1865" w:rsidRPr="00293491">
        <w:t>(495) 504-44-44</w:t>
      </w:r>
      <w:r w:rsidR="004F45D3" w:rsidRPr="00293491">
        <w:t xml:space="preserve"> </w:t>
      </w:r>
      <w:r w:rsidR="004F45D3">
        <w:t xml:space="preserve">для принятия </w:t>
      </w:r>
      <w:r w:rsidR="003D1865">
        <w:t>специалистами ТЕЛЕГРАФА</w:t>
      </w:r>
      <w:r w:rsidR="004F45D3">
        <w:t xml:space="preserve"> надлежащих мер по поддержанию качества Услуг</w:t>
      </w:r>
      <w:r w:rsidR="00757473">
        <w:t>.</w:t>
      </w:r>
    </w:p>
    <w:p w:rsidR="00E9098E" w:rsidRDefault="00E9098E">
      <w:pPr>
        <w:pStyle w:val="20"/>
        <w:numPr>
          <w:ilvl w:val="1"/>
          <w:numId w:val="7"/>
        </w:numPr>
        <w:suppressAutoHyphens/>
        <w:ind w:left="0" w:firstLine="0"/>
      </w:pPr>
      <w:r>
        <w:t>АБОНЕНТ обеспечивает доступ специалистов ТЕЛЕГРАФА к месту установки аппаратуры.</w:t>
      </w:r>
    </w:p>
    <w:p w:rsidR="00E9098E" w:rsidRDefault="00E9098E">
      <w:pPr>
        <w:pStyle w:val="20"/>
        <w:numPr>
          <w:ilvl w:val="1"/>
          <w:numId w:val="7"/>
        </w:numPr>
        <w:suppressAutoHyphens/>
        <w:ind w:left="0" w:firstLine="0"/>
      </w:pPr>
      <w:r>
        <w:t>АБОНЕНТ обязан предпринимать меры по защите абонентского терминала от воздействия вирусов, а также препятствовать распространению спама и вирусов с его абонентского терминала. АБОНЕНТ самостоятельно несет ответственность и возмещает убытки вызванные не соблюдением настоящего положения.</w:t>
      </w:r>
    </w:p>
    <w:p w:rsidR="00D70718" w:rsidRDefault="00D70718">
      <w:pPr>
        <w:pStyle w:val="20"/>
        <w:numPr>
          <w:ilvl w:val="1"/>
          <w:numId w:val="7"/>
        </w:numPr>
        <w:suppressAutoHyphens/>
        <w:ind w:left="0" w:firstLine="0"/>
      </w:pPr>
      <w:r>
        <w:t>Неготовность оборудования АБОНЕНТА к получению Услуг ТЕЛЕГРАФА не является основанием для неоплаты выставленного ТЕЛЕГРАФОМ счета на оплату Услуг.</w:t>
      </w:r>
    </w:p>
    <w:p w:rsidR="00E9098E" w:rsidRDefault="00E9098E" w:rsidP="009E17BB">
      <w:pPr>
        <w:pStyle w:val="caaieiaie1"/>
        <w:numPr>
          <w:ilvl w:val="0"/>
          <w:numId w:val="5"/>
        </w:numPr>
        <w:suppressAutoHyphens/>
        <w:spacing w:before="120" w:after="120"/>
        <w:ind w:left="0" w:firstLine="0"/>
        <w:rPr>
          <w:color w:val="000000"/>
        </w:rPr>
      </w:pPr>
      <w:r>
        <w:rPr>
          <w:color w:val="000000"/>
        </w:rPr>
        <w:t>СТОИМОСТЬ УСЛУГ И ПОРЯДОК РАСЧЕТОВ</w:t>
      </w:r>
    </w:p>
    <w:p w:rsidR="00E9098E" w:rsidRDefault="00E9098E">
      <w:pPr>
        <w:pStyle w:val="20"/>
        <w:numPr>
          <w:ilvl w:val="1"/>
          <w:numId w:val="8"/>
        </w:numPr>
        <w:suppressAutoHyphens/>
        <w:ind w:left="0" w:firstLine="0"/>
      </w:pPr>
      <w:r>
        <w:t>Оплата услуг производится АБОНЕНТОМ по ценам, действующим на ТЕЛЕГРАФЕ и указанным в Дополнительных соглашениях к настоящему Договору (соответствующих Заказах на оказание услуг связи). Причитающиеся ТЕЛЕГРАФУ суммы за оказанные услуги увеличиваются на сумму налога на добавленную стоимость (НДС). Сумма НДС указывается в счете отдельно.</w:t>
      </w:r>
    </w:p>
    <w:p w:rsidR="00E9098E" w:rsidRDefault="00E9098E">
      <w:pPr>
        <w:pStyle w:val="20"/>
        <w:numPr>
          <w:ilvl w:val="1"/>
          <w:numId w:val="8"/>
        </w:numPr>
        <w:suppressAutoHyphens/>
        <w:ind w:left="0" w:firstLine="0"/>
      </w:pPr>
      <w:r>
        <w:t xml:space="preserve">АБОНЕНТ в течение 15 (пятнадцати) рабочих дней с даты подписания соответствующего Дополнительного соглашения (соответствующего Заказа на оказание услуг связи) и выставления счета обязуется оплатить счет за единовременные платежи и передать ТЕЛЕГРАФУ копию платежного поручения. </w:t>
      </w:r>
    </w:p>
    <w:p w:rsidR="00E9098E" w:rsidRDefault="00E9098E">
      <w:pPr>
        <w:pStyle w:val="20"/>
        <w:numPr>
          <w:ilvl w:val="1"/>
          <w:numId w:val="8"/>
        </w:numPr>
        <w:suppressAutoHyphens/>
        <w:ind w:left="0" w:firstLine="0"/>
      </w:pPr>
      <w:r>
        <w:lastRenderedPageBreak/>
        <w:t>ТЕЛЕГРАФ ежемесячно выставляет АБОНЕНТУ счет и счет-фактуру за все оказанные услуги. Код АБОНЕНТА для расчетов за услуги связи №</w:t>
      </w:r>
      <w:bookmarkStart w:id="9" w:name="ТекстовоеПоле41"/>
      <w:r w:rsidR="005E1E5C"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>
        <w:instrText xml:space="preserve"> FORMTEXT </w:instrText>
      </w:r>
      <w:r w:rsidR="005E1E5C">
        <w:fldChar w:fldCharType="separate"/>
      </w:r>
      <w:r>
        <w:t>_______________</w:t>
      </w:r>
      <w:r w:rsidR="005E1E5C">
        <w:fldChar w:fldCharType="end"/>
      </w:r>
      <w:bookmarkEnd w:id="9"/>
      <w:r>
        <w:t>. В части ежемесячных платежей расчеты за неполный месяц осуществляются пропорционально количеству календарных дней оказания услуг из расчета общего количества календарных дней в данном месяце.</w:t>
      </w:r>
    </w:p>
    <w:p w:rsidR="00E9098E" w:rsidRDefault="00E9098E">
      <w:pPr>
        <w:pStyle w:val="20"/>
        <w:numPr>
          <w:ilvl w:val="1"/>
          <w:numId w:val="8"/>
        </w:numPr>
        <w:suppressAutoHyphens/>
        <w:ind w:left="0" w:firstLine="0"/>
      </w:pPr>
      <w:r>
        <w:t>АБОНЕНТ оплачивает ежемесячные счета ТЕЛЕГРАФА в течение 20 (двадцати) календарных дней со дня выставления счета. В случае невозможности при поступлении оплаты от АБОНЕНТА идентифицировать услугу связи или период, за которые поступил платеж, ТЕЛЕГРАФ самостоятельно определяет в счет оплаты какой услуги и периода зачесть соответствующий платеж.</w:t>
      </w:r>
    </w:p>
    <w:p w:rsidR="00E9098E" w:rsidRDefault="00E9098E">
      <w:pPr>
        <w:pStyle w:val="20"/>
        <w:numPr>
          <w:ilvl w:val="1"/>
          <w:numId w:val="8"/>
        </w:numPr>
        <w:suppressAutoHyphens/>
        <w:ind w:left="0" w:firstLine="0"/>
      </w:pPr>
      <w:r>
        <w:t>Датой оплаты считается дата поступления денежных средств на расчетный счет ТЕЛЕГРАФА.</w:t>
      </w:r>
    </w:p>
    <w:p w:rsidR="00E9098E" w:rsidRDefault="00E9098E">
      <w:pPr>
        <w:pStyle w:val="20"/>
        <w:numPr>
          <w:ilvl w:val="1"/>
          <w:numId w:val="8"/>
        </w:numPr>
        <w:suppressAutoHyphens/>
        <w:ind w:left="0" w:firstLine="0"/>
      </w:pPr>
      <w:r>
        <w:t>АБОНЕНТ вправе направлять в адрес ТЕЛЕГРАФА претензию по счету за все оказанные услуги в срок, указанный в п.</w:t>
      </w:r>
      <w:r w:rsidRPr="00335C52">
        <w:t>4.4</w:t>
      </w:r>
      <w:r>
        <w:t xml:space="preserve"> для оплаты счетов. Направление претензии АБОНЕНТОМ не освобождает его от оплаты оспариваемого счета в сроки, указанные в п.</w:t>
      </w:r>
      <w:r w:rsidRPr="00335C52">
        <w:t>4.4</w:t>
      </w:r>
      <w:r>
        <w:t xml:space="preserve"> Договора.</w:t>
      </w:r>
    </w:p>
    <w:p w:rsidR="00E9098E" w:rsidRPr="00DA61FA" w:rsidRDefault="00E9098E">
      <w:pPr>
        <w:pStyle w:val="20"/>
        <w:numPr>
          <w:ilvl w:val="1"/>
          <w:numId w:val="8"/>
        </w:numPr>
        <w:suppressAutoHyphens/>
        <w:ind w:left="0" w:firstLine="0"/>
        <w:rPr>
          <w:color w:val="auto"/>
        </w:rPr>
      </w:pPr>
      <w:r w:rsidRPr="00DA61FA">
        <w:rPr>
          <w:color w:val="auto"/>
        </w:rPr>
        <w:t xml:space="preserve">ТЕЛЕГРАФ обязан рассмотреть претензию АБОНЕНТА не позднее чем через </w:t>
      </w:r>
      <w:r w:rsidR="00F00469" w:rsidRPr="00DA61FA">
        <w:rPr>
          <w:color w:val="auto"/>
        </w:rPr>
        <w:t xml:space="preserve">30 </w:t>
      </w:r>
      <w:r w:rsidRPr="00DA61FA">
        <w:rPr>
          <w:color w:val="auto"/>
        </w:rPr>
        <w:t>(</w:t>
      </w:r>
      <w:r w:rsidR="00F00469" w:rsidRPr="00DA61FA">
        <w:rPr>
          <w:color w:val="auto"/>
        </w:rPr>
        <w:t>тридцать</w:t>
      </w:r>
      <w:r w:rsidRPr="00DA61FA">
        <w:rPr>
          <w:color w:val="auto"/>
        </w:rPr>
        <w:t>) дней со дня ее регистрации. При обоснованности претензии АБОНЕНТА, счет подлежит корректировке в следующем месяце, следующим за месяцем рассмотрения претензии.</w:t>
      </w:r>
    </w:p>
    <w:p w:rsidR="00E9098E" w:rsidRDefault="00E9098E">
      <w:pPr>
        <w:pStyle w:val="20"/>
        <w:numPr>
          <w:ilvl w:val="1"/>
          <w:numId w:val="8"/>
        </w:numPr>
        <w:suppressAutoHyphens/>
        <w:ind w:left="0" w:firstLine="0"/>
      </w:pPr>
      <w:r>
        <w:t xml:space="preserve">ТЕЛЕГРАФ вправе в одностороннем порядке изменять тарифы на оказываемые услуги, условия и сроки оплаты услуг, с письменным уведомлением об этом АБОНЕНТА, в том числе через средства массовой информации и/или через свой сайт: </w:t>
      </w:r>
      <w:hyperlink r:id="rId10" w:history="1">
        <w:r>
          <w:t>www.cnt.ru</w:t>
        </w:r>
      </w:hyperlink>
      <w:r>
        <w:t xml:space="preserve"> (при оказании АБОНЕНТУ телематических услуг связи), не менее чем за 10 (десять) дней до даты введения указанных изменений. </w:t>
      </w:r>
    </w:p>
    <w:p w:rsidR="00E9098E" w:rsidRPr="00094944" w:rsidRDefault="00E9098E">
      <w:pPr>
        <w:pStyle w:val="20"/>
        <w:numPr>
          <w:ilvl w:val="1"/>
          <w:numId w:val="8"/>
        </w:numPr>
        <w:suppressAutoHyphens/>
        <w:ind w:left="0" w:firstLine="0"/>
      </w:pPr>
      <w:r>
        <w:t xml:space="preserve">Счета и счета-фактуры за оказанные услуги, а также прочую корреспонденцию, ТЕЛЕГРАФ отсылает почтой по адресу: почтовый индекс </w:t>
      </w:r>
      <w:r w:rsidR="005E1E5C"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>
        <w:instrText xml:space="preserve"> FORMTEXT </w:instrText>
      </w:r>
      <w:r w:rsidR="005E1E5C">
        <w:fldChar w:fldCharType="separate"/>
      </w:r>
      <w:r>
        <w:t>_______________</w:t>
      </w:r>
      <w:r w:rsidR="005E1E5C">
        <w:fldChar w:fldCharType="end"/>
      </w:r>
      <w:r>
        <w:t xml:space="preserve">, </w:t>
      </w:r>
      <w:r w:rsidR="005E1E5C">
        <w:fldChar w:fldCharType="begin">
          <w:ffData>
            <w:name w:val="ТекстовоеПоле13"/>
            <w:enabled/>
            <w:calcOnExit w:val="0"/>
            <w:textInput>
              <w:default w:val="Московская область (при необходимости исключить), город ____________________"/>
            </w:textInput>
          </w:ffData>
        </w:fldChar>
      </w:r>
      <w:r>
        <w:instrText xml:space="preserve"> FORMTEXT </w:instrText>
      </w:r>
      <w:r w:rsidR="005E1E5C">
        <w:fldChar w:fldCharType="separate"/>
      </w:r>
      <w:r>
        <w:t>Московская область (при необходимости исключить), город ____________________</w:t>
      </w:r>
      <w:r w:rsidR="005E1E5C">
        <w:fldChar w:fldCharType="end"/>
      </w:r>
      <w:r>
        <w:t xml:space="preserve">, </w:t>
      </w:r>
      <w:bookmarkStart w:id="10" w:name="ТекстовоеПоле8"/>
      <w:r w:rsidR="005E1E5C">
        <w:fldChar w:fldCharType="begin">
          <w:ffData>
            <w:name w:val="ТекстовоеПоле8"/>
            <w:enabled/>
            <w:calcOnExit w:val="0"/>
            <w:textInput>
              <w:default w:val="улица _________________________"/>
            </w:textInput>
          </w:ffData>
        </w:fldChar>
      </w:r>
      <w:r>
        <w:instrText xml:space="preserve"> FORMTEXT </w:instrText>
      </w:r>
      <w:r w:rsidR="005E1E5C">
        <w:fldChar w:fldCharType="separate"/>
      </w:r>
      <w:r>
        <w:t>улица _________________________</w:t>
      </w:r>
      <w:r w:rsidR="005E1E5C">
        <w:fldChar w:fldCharType="end"/>
      </w:r>
      <w:bookmarkEnd w:id="10"/>
      <w:r>
        <w:t xml:space="preserve">, </w:t>
      </w:r>
      <w:r w:rsidR="005E1E5C">
        <w:fldChar w:fldCharType="begin">
          <w:ffData>
            <w:name w:val=""/>
            <w:enabled/>
            <w:calcOnExit w:val="0"/>
            <w:textInput>
              <w:default w:val="дом _____"/>
            </w:textInput>
          </w:ffData>
        </w:fldChar>
      </w:r>
      <w:r>
        <w:instrText xml:space="preserve"> FORMTEXT </w:instrText>
      </w:r>
      <w:r w:rsidR="005E1E5C">
        <w:fldChar w:fldCharType="separate"/>
      </w:r>
      <w:r>
        <w:t>дом _____</w:t>
      </w:r>
      <w:r w:rsidR="005E1E5C">
        <w:fldChar w:fldCharType="end"/>
      </w:r>
      <w:r>
        <w:t xml:space="preserve">, </w:t>
      </w:r>
      <w:r w:rsidR="005E1E5C">
        <w:fldChar w:fldCharType="begin">
          <w:ffData>
            <w:name w:val=""/>
            <w:enabled/>
            <w:calcOnExit w:val="0"/>
            <w:textInput>
              <w:default w:val="корпус _____"/>
            </w:textInput>
          </w:ffData>
        </w:fldChar>
      </w:r>
      <w:r>
        <w:instrText xml:space="preserve"> FORMTEXT </w:instrText>
      </w:r>
      <w:r w:rsidR="005E1E5C">
        <w:fldChar w:fldCharType="separate"/>
      </w:r>
      <w:r>
        <w:t>корпус _____</w:t>
      </w:r>
      <w:r w:rsidR="005E1E5C">
        <w:fldChar w:fldCharType="end"/>
      </w:r>
      <w:r>
        <w:t xml:space="preserve">, </w:t>
      </w:r>
      <w:r w:rsidR="005E1E5C">
        <w:fldChar w:fldCharType="begin">
          <w:ffData>
            <w:name w:val=""/>
            <w:enabled/>
            <w:calcOnExit w:val="0"/>
            <w:textInput>
              <w:default w:val="офис _____"/>
            </w:textInput>
          </w:ffData>
        </w:fldChar>
      </w:r>
      <w:r>
        <w:instrText xml:space="preserve"> FORMTEXT </w:instrText>
      </w:r>
      <w:r w:rsidR="005E1E5C">
        <w:fldChar w:fldCharType="separate"/>
      </w:r>
      <w:r>
        <w:t>офис _____</w:t>
      </w:r>
      <w:r w:rsidR="005E1E5C">
        <w:fldChar w:fldCharType="end"/>
      </w:r>
      <w:r>
        <w:t xml:space="preserve"> (тел. </w:t>
      </w:r>
      <w:bookmarkStart w:id="11" w:name="ТекстовоеПоле9"/>
      <w:r w:rsidR="005E1E5C">
        <w:fldChar w:fldCharType="begin">
          <w:ffData>
            <w:name w:val="ТекстовоеПоле9"/>
            <w:enabled/>
            <w:calcOnExit w:val="0"/>
            <w:textInput>
              <w:default w:val="(_____)__________"/>
            </w:textInput>
          </w:ffData>
        </w:fldChar>
      </w:r>
      <w:r>
        <w:instrText xml:space="preserve"> FORMTEXT </w:instrText>
      </w:r>
      <w:r w:rsidR="005E1E5C">
        <w:fldChar w:fldCharType="separate"/>
      </w:r>
      <w:r>
        <w:t>(_____)__________</w:t>
      </w:r>
      <w:r w:rsidR="005E1E5C">
        <w:fldChar w:fldCharType="end"/>
      </w:r>
      <w:bookmarkEnd w:id="11"/>
      <w:r>
        <w:t xml:space="preserve">, факс </w:t>
      </w:r>
      <w:bookmarkStart w:id="12" w:name="ТекстовоеПоле11"/>
      <w:r w:rsidR="005E1E5C">
        <w:fldChar w:fldCharType="begin">
          <w:ffData>
            <w:name w:val="ТекстовоеПоле9"/>
            <w:enabled/>
            <w:calcOnExit w:val="0"/>
            <w:textInput>
              <w:default w:val="(_____)__________"/>
            </w:textInput>
          </w:ffData>
        </w:fldChar>
      </w:r>
      <w:r>
        <w:instrText xml:space="preserve"> FORMTEXT </w:instrText>
      </w:r>
      <w:r w:rsidR="005E1E5C">
        <w:fldChar w:fldCharType="separate"/>
      </w:r>
      <w:r>
        <w:t>(_____)__________</w:t>
      </w:r>
      <w:r w:rsidR="005E1E5C">
        <w:fldChar w:fldCharType="end"/>
      </w:r>
      <w:bookmarkEnd w:id="12"/>
      <w:r>
        <w:t>).</w:t>
      </w:r>
    </w:p>
    <w:p w:rsidR="00094944" w:rsidRDefault="00094944" w:rsidP="00094944">
      <w:pPr>
        <w:pStyle w:val="20"/>
        <w:numPr>
          <w:ilvl w:val="1"/>
          <w:numId w:val="8"/>
        </w:numPr>
        <w:suppressAutoHyphens/>
        <w:ind w:left="0" w:firstLine="0"/>
      </w:pPr>
      <w:r>
        <w:t>ТЕЛЕГРАФ по желанию АБОНЕНТА предоставляет доступ к Личному кабинету, позволяющего просматривать информацию о состоянии лицевого счета, данные по трафику и детализациям услуг, счетах, регистрационные данные и прочую полезную информацию</w:t>
      </w:r>
      <w:r w:rsidRPr="0004286E">
        <w:t xml:space="preserve"> </w:t>
      </w:r>
      <w:r w:rsidR="009B0E9A">
        <w:t>(</w:t>
      </w:r>
      <w:hyperlink r:id="rId11" w:history="1">
        <w:r w:rsidR="00330029" w:rsidRPr="00330029">
          <w:rPr>
            <w:rStyle w:val="ae"/>
            <w:lang w:val="en-US"/>
          </w:rPr>
          <w:t>http://ctweb.cnt.ru</w:t>
        </w:r>
      </w:hyperlink>
      <w:r w:rsidR="009B0E9A" w:rsidRPr="00330029">
        <w:rPr>
          <w:lang w:val="en-US"/>
        </w:rPr>
        <w:t>)</w:t>
      </w:r>
    </w:p>
    <w:p w:rsidR="00E9098E" w:rsidRDefault="00E9098E" w:rsidP="009E17BB">
      <w:pPr>
        <w:pStyle w:val="caaieiaie1"/>
        <w:numPr>
          <w:ilvl w:val="0"/>
          <w:numId w:val="5"/>
        </w:numPr>
        <w:suppressAutoHyphens/>
        <w:spacing w:before="120" w:after="120"/>
        <w:ind w:left="0" w:firstLine="0"/>
        <w:rPr>
          <w:color w:val="000000"/>
        </w:rPr>
      </w:pPr>
      <w:r>
        <w:rPr>
          <w:color w:val="000000"/>
        </w:rPr>
        <w:t>ОТВЕТСТВЕННОСТЬ СТОРОН</w:t>
      </w:r>
    </w:p>
    <w:p w:rsidR="00E9098E" w:rsidRDefault="00E9098E">
      <w:pPr>
        <w:pStyle w:val="20"/>
        <w:numPr>
          <w:ilvl w:val="1"/>
          <w:numId w:val="9"/>
        </w:numPr>
        <w:tabs>
          <w:tab w:val="right" w:pos="360"/>
        </w:tabs>
        <w:suppressAutoHyphens/>
        <w:ind w:left="0" w:firstLine="0"/>
      </w:pPr>
      <w:r>
        <w:t>ТЕЛЕГРАФ и АБОНЕНТ несут ответственность в соответствии с действующим законодательством Российской Федерации.</w:t>
      </w:r>
    </w:p>
    <w:p w:rsidR="00E9098E" w:rsidRDefault="00E9098E">
      <w:pPr>
        <w:pStyle w:val="20"/>
        <w:numPr>
          <w:ilvl w:val="1"/>
          <w:numId w:val="9"/>
        </w:numPr>
        <w:tabs>
          <w:tab w:val="right" w:pos="360"/>
        </w:tabs>
        <w:suppressAutoHyphens/>
        <w:ind w:left="0" w:firstLine="0"/>
      </w:pPr>
      <w:r>
        <w:t>В случае нарушения сроков оказания услуг связи ТЕЛЕГРАФ несет ответственность в соответствии с действующим законодательством Российской Федерации в размере, не превышающем стоимость услуг связи за период их неоказания.</w:t>
      </w:r>
    </w:p>
    <w:p w:rsidR="00E9098E" w:rsidRDefault="00E9098E">
      <w:pPr>
        <w:pStyle w:val="20"/>
        <w:numPr>
          <w:ilvl w:val="1"/>
          <w:numId w:val="9"/>
        </w:numPr>
        <w:tabs>
          <w:tab w:val="right" w:pos="360"/>
        </w:tabs>
        <w:suppressAutoHyphens/>
        <w:ind w:left="0" w:firstLine="0"/>
      </w:pPr>
      <w:r>
        <w:t>За неисполнение или ненадлежащее исполнение обязательств ТЕЛЕГРАФ возмещает АБОНЕНТУ по требованию последнего, оформленному в виде претензии, убытки в сумме, не превышающей размер месячной абонентской платы. Упущенная выгода возмещению не подлежит.</w:t>
      </w:r>
    </w:p>
    <w:p w:rsidR="00E9098E" w:rsidRDefault="00E9098E">
      <w:pPr>
        <w:pStyle w:val="20"/>
        <w:numPr>
          <w:ilvl w:val="1"/>
          <w:numId w:val="9"/>
        </w:numPr>
        <w:tabs>
          <w:tab w:val="right" w:pos="360"/>
        </w:tabs>
        <w:suppressAutoHyphens/>
        <w:ind w:left="0" w:firstLine="0"/>
      </w:pPr>
      <w:r>
        <w:t>За нарушение сроков оплаты оказанных услуг связи АБОНЕНТ по требованию ТЕЛЕГРАФА, оформленному в виде претензии, уплачивает ТЕЛЕГРАФУ неустойку в виде пени за каждый день просрочки в размере 1% от стоимости услуг, подлежащих оплате.</w:t>
      </w:r>
    </w:p>
    <w:p w:rsidR="00942BCA" w:rsidRDefault="00942BCA" w:rsidP="00942BCA">
      <w:pPr>
        <w:pStyle w:val="20"/>
        <w:numPr>
          <w:ilvl w:val="1"/>
          <w:numId w:val="9"/>
        </w:numPr>
        <w:tabs>
          <w:tab w:val="right" w:pos="360"/>
        </w:tabs>
        <w:suppressAutoHyphens/>
        <w:ind w:left="0" w:firstLine="0"/>
      </w:pPr>
      <w:r>
        <w:t>К отношениям, сложившимся в рамках настоящего Договора, положения ст. 317.1 Гражданского кодекса Российской Федерации не применяются, проценты не начисляются и не уплачиваются.</w:t>
      </w:r>
      <w:r w:rsidRPr="00942BCA">
        <w:t xml:space="preserve"> </w:t>
      </w:r>
    </w:p>
    <w:p w:rsidR="00E9098E" w:rsidRDefault="00E9098E" w:rsidP="00942BCA">
      <w:pPr>
        <w:pStyle w:val="20"/>
        <w:numPr>
          <w:ilvl w:val="1"/>
          <w:numId w:val="9"/>
        </w:numPr>
        <w:tabs>
          <w:tab w:val="right" w:pos="360"/>
        </w:tabs>
        <w:suppressAutoHyphens/>
        <w:ind w:left="0" w:firstLine="0"/>
      </w:pPr>
      <w:r>
        <w:t>АБОНЕНТ несет полную имущественную ответственность за все услуги, осуществленные с его абонентского устройства и/или предоставленные на него, и самостоятельно контролирует своевременность оплаты услуг.</w:t>
      </w:r>
    </w:p>
    <w:p w:rsidR="00E9098E" w:rsidRDefault="00E9098E">
      <w:pPr>
        <w:pStyle w:val="20"/>
        <w:numPr>
          <w:ilvl w:val="1"/>
          <w:numId w:val="9"/>
        </w:numPr>
        <w:suppressAutoHyphens/>
        <w:ind w:left="0" w:firstLine="0"/>
      </w:pPr>
      <w:r>
        <w:t>В случае неоплаты услуг в срок, указанный в п.</w:t>
      </w:r>
      <w:r w:rsidRPr="00335C52">
        <w:t>4.4</w:t>
      </w:r>
      <w:r>
        <w:t xml:space="preserve"> настоящего Договора, а также невыполнения иных обязательств, предусмотренных настоящим Договором или действующим законодательством, ТЕЛЕГРАФ вправе приостановить услугу связи, в отношении которой допущено указанное нарушение. Если иное не предусмотрено действующим законодательством о связи, в случае приостановления услуг связи ТЕЛЕГРАФ имеет право потребовать от АБОНЕНТА внесения абонентской платы за срок, не превышающий двух месяцев с даты приостановления, а в случае возобновления доступа по заявлению АБОНЕНТА – за весь срок приостановления.  </w:t>
      </w:r>
    </w:p>
    <w:p w:rsidR="004F0960" w:rsidRPr="00BD7BCF" w:rsidRDefault="00E9098E" w:rsidP="004F0960">
      <w:pPr>
        <w:pStyle w:val="20"/>
        <w:numPr>
          <w:ilvl w:val="1"/>
          <w:numId w:val="9"/>
        </w:numPr>
        <w:suppressAutoHyphens/>
        <w:ind w:left="0" w:firstLine="0"/>
        <w:rPr>
          <w:i/>
          <w:iCs/>
        </w:rPr>
      </w:pPr>
      <w:r>
        <w:t>После</w:t>
      </w:r>
      <w:r w:rsidR="0098447B">
        <w:t xml:space="preserve"> полного</w:t>
      </w:r>
      <w:r>
        <w:t xml:space="preserve"> погашения АБОНЕНТОМ задолженности, выполнения условий п.</w:t>
      </w:r>
      <w:r w:rsidR="00942BCA" w:rsidRPr="00335C52">
        <w:t>5.7</w:t>
      </w:r>
      <w:r>
        <w:t xml:space="preserve"> настоящего Договора и устранения иных нарушений ТЕЛЕГРАФ производит возобновление оказания услуг связи без взимания дополнительной платы при предоставлении АБОНЕНТОМ документов, подтверждающих ликвидацию задолженности или устранение иных нарушений. </w:t>
      </w:r>
      <w:r w:rsidR="00791DA1">
        <w:t xml:space="preserve">Предоставление АБОНЕНТОМ документов, подтверждающих ликвидацию задолженности возможно посредством электронной почты на </w:t>
      </w:r>
      <w:r w:rsidR="00791DA1" w:rsidRPr="00791DA1">
        <w:rPr>
          <w:lang w:val="en-US"/>
        </w:rPr>
        <w:t>e</w:t>
      </w:r>
      <w:r w:rsidR="00791DA1" w:rsidRPr="00791DA1">
        <w:t>-</w:t>
      </w:r>
      <w:r w:rsidR="00791DA1" w:rsidRPr="00791DA1">
        <w:rPr>
          <w:lang w:val="en-US"/>
        </w:rPr>
        <w:t>mail</w:t>
      </w:r>
      <w:r w:rsidR="00791DA1">
        <w:t xml:space="preserve"> </w:t>
      </w:r>
      <w:r w:rsidR="005E1E5C" w:rsidRPr="00791DA1">
        <w:rPr>
          <w:color w:val="auto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791DA1" w:rsidRPr="00791DA1">
        <w:rPr>
          <w:color w:val="auto"/>
        </w:rPr>
        <w:instrText xml:space="preserve"> FORMTEXT </w:instrText>
      </w:r>
      <w:r w:rsidR="005E1E5C" w:rsidRPr="00791DA1">
        <w:rPr>
          <w:color w:val="auto"/>
        </w:rPr>
      </w:r>
      <w:r w:rsidR="005E1E5C" w:rsidRPr="00791DA1">
        <w:rPr>
          <w:color w:val="auto"/>
        </w:rPr>
        <w:fldChar w:fldCharType="separate"/>
      </w:r>
      <w:r w:rsidR="00791DA1" w:rsidRPr="00791DA1">
        <w:rPr>
          <w:noProof/>
          <w:color w:val="auto"/>
        </w:rPr>
        <w:t>______________________________</w:t>
      </w:r>
      <w:r w:rsidR="005E1E5C" w:rsidRPr="00791DA1">
        <w:rPr>
          <w:color w:val="auto"/>
        </w:rPr>
        <w:fldChar w:fldCharType="end"/>
      </w:r>
      <w:r w:rsidR="00791DA1" w:rsidRPr="00791DA1">
        <w:rPr>
          <w:color w:val="auto"/>
        </w:rPr>
        <w:t>.</w:t>
      </w:r>
      <w:r w:rsidR="00791DA1">
        <w:rPr>
          <w:color w:val="auto"/>
        </w:rPr>
        <w:t xml:space="preserve"> </w:t>
      </w:r>
      <w:r>
        <w:t xml:space="preserve">Возобновление услуг связи осуществляется при условии погашения задолженности </w:t>
      </w:r>
      <w:r w:rsidR="00D53FCD" w:rsidRPr="00D53FCD">
        <w:rPr>
          <w:color w:val="auto"/>
        </w:rPr>
        <w:t>до истечения 6 месячного срока</w:t>
      </w:r>
      <w:r>
        <w:t xml:space="preserve">, </w:t>
      </w:r>
      <w:r w:rsidRPr="00791DA1">
        <w:t xml:space="preserve">указанного </w:t>
      </w:r>
      <w:r w:rsidRPr="00791DA1">
        <w:rPr>
          <w:color w:val="auto"/>
        </w:rPr>
        <w:t>в п.</w:t>
      </w:r>
      <w:r w:rsidRPr="00335C52">
        <w:rPr>
          <w:color w:val="auto"/>
        </w:rPr>
        <w:t>8.4</w:t>
      </w:r>
      <w:r>
        <w:t xml:space="preserve"> при условии получения ТЕЛЕГРАФОМ документов, подтверждающих устранение нарушений</w:t>
      </w:r>
      <w:r w:rsidR="00785219">
        <w:t>,</w:t>
      </w:r>
      <w:r w:rsidR="00791DA1">
        <w:t xml:space="preserve">  в срок </w:t>
      </w:r>
      <w:r w:rsidR="004F0960" w:rsidRPr="00791DA1">
        <w:t xml:space="preserve"> до 3 дней</w:t>
      </w:r>
      <w:r w:rsidR="00791DA1">
        <w:t>.</w:t>
      </w:r>
    </w:p>
    <w:p w:rsidR="00276974" w:rsidRPr="00176A25" w:rsidRDefault="00276974" w:rsidP="00176A25">
      <w:pPr>
        <w:pStyle w:val="20"/>
        <w:numPr>
          <w:ilvl w:val="1"/>
          <w:numId w:val="9"/>
        </w:numPr>
        <w:suppressAutoHyphens/>
        <w:ind w:left="0" w:firstLine="0"/>
      </w:pPr>
      <w:r w:rsidRPr="00176A25">
        <w:t xml:space="preserve">Инсталляционные и иные работы проведенные ТЕЛЕГРАФОМ по Заказу АБОНЕНТА считаются принятыми с даты подписания Сторонами двустороннего </w:t>
      </w:r>
      <w:r w:rsidR="00425F2E">
        <w:t>«</w:t>
      </w:r>
      <w:r w:rsidRPr="00176A25">
        <w:t xml:space="preserve">Акта </w:t>
      </w:r>
      <w:r w:rsidR="00425F2E">
        <w:t>о начале оказания услуг»</w:t>
      </w:r>
      <w:r w:rsidRPr="00176A25">
        <w:t xml:space="preserve">. </w:t>
      </w:r>
      <w:r w:rsidR="00176A25" w:rsidRPr="00176A25">
        <w:t xml:space="preserve">Инсталляционные и иные работы  считаются принятыми АБОНЕНТОМ, </w:t>
      </w:r>
      <w:r w:rsidRPr="00176A25">
        <w:t xml:space="preserve">если в течение 7 (семи) календарных дней  с даты </w:t>
      </w:r>
      <w:r w:rsidRPr="00176A25">
        <w:lastRenderedPageBreak/>
        <w:t xml:space="preserve">направления </w:t>
      </w:r>
      <w:r w:rsidR="00176A25" w:rsidRPr="00176A25">
        <w:t>АБОНЕНТУ</w:t>
      </w:r>
      <w:r w:rsidRPr="00176A25">
        <w:t xml:space="preserve"> </w:t>
      </w:r>
      <w:r w:rsidR="00BF5CCD">
        <w:t>«</w:t>
      </w:r>
      <w:r w:rsidR="00BF5CCD" w:rsidRPr="00176A25">
        <w:t xml:space="preserve">Акта </w:t>
      </w:r>
      <w:r w:rsidR="00BF5CCD">
        <w:t xml:space="preserve">о начале оказания услуг» </w:t>
      </w:r>
      <w:r w:rsidR="00176A25" w:rsidRPr="00176A25">
        <w:t>АБОНЕНТОМ не будет</w:t>
      </w:r>
      <w:r w:rsidRPr="00176A25">
        <w:t xml:space="preserve"> предостав</w:t>
      </w:r>
      <w:r w:rsidR="00176A25" w:rsidRPr="00176A25">
        <w:t>лен в адрес ТЕЛЕГРАФА</w:t>
      </w:r>
      <w:r w:rsidRPr="00176A25">
        <w:t xml:space="preserve"> письменн</w:t>
      </w:r>
      <w:r w:rsidR="00176A25" w:rsidRPr="00176A25">
        <w:t xml:space="preserve">ый </w:t>
      </w:r>
      <w:r w:rsidRPr="00176A25">
        <w:t>мотивированн</w:t>
      </w:r>
      <w:r w:rsidR="00176A25" w:rsidRPr="00176A25">
        <w:t>ый</w:t>
      </w:r>
      <w:r w:rsidRPr="00176A25">
        <w:t xml:space="preserve"> отказа в принятии инсталляционных и иных работ</w:t>
      </w:r>
      <w:r w:rsidR="00176A25" w:rsidRPr="00176A25">
        <w:t>, в следствии их несоответствия</w:t>
      </w:r>
      <w:r w:rsidRPr="00176A25">
        <w:t xml:space="preserve"> условиям Бланка заказ</w:t>
      </w:r>
      <w:r w:rsidR="00D70718">
        <w:t>а</w:t>
      </w:r>
      <w:r w:rsidR="00176A25">
        <w:t xml:space="preserve">. </w:t>
      </w:r>
      <w:r w:rsidR="00BF5CCD">
        <w:t>«</w:t>
      </w:r>
      <w:r w:rsidR="00BF5CCD" w:rsidRPr="00176A25">
        <w:t xml:space="preserve">Акта </w:t>
      </w:r>
      <w:r w:rsidR="00BF5CCD">
        <w:t xml:space="preserve">о начале оказания услуг» </w:t>
      </w:r>
      <w:r w:rsidRPr="00176A25">
        <w:t xml:space="preserve">направляется </w:t>
      </w:r>
      <w:r w:rsidR="00BF5CCD">
        <w:t>АБОНЕНТУ</w:t>
      </w:r>
      <w:r w:rsidRPr="00176A25">
        <w:t xml:space="preserve"> по электронной почте или по факсу указанным в </w:t>
      </w:r>
      <w:r w:rsidR="00176A25" w:rsidRPr="00176A25">
        <w:t>Бланке заказа.</w:t>
      </w:r>
    </w:p>
    <w:p w:rsidR="00E9098E" w:rsidRDefault="00E9098E" w:rsidP="009E17BB">
      <w:pPr>
        <w:pStyle w:val="caaieiaie1"/>
        <w:numPr>
          <w:ilvl w:val="0"/>
          <w:numId w:val="5"/>
        </w:numPr>
        <w:suppressAutoHyphens/>
        <w:spacing w:before="120" w:after="120"/>
        <w:ind w:left="0" w:firstLine="0"/>
        <w:rPr>
          <w:color w:val="000000"/>
        </w:rPr>
      </w:pPr>
      <w:r>
        <w:rPr>
          <w:color w:val="000000"/>
        </w:rPr>
        <w:t>УСЛОВИЯ ФОРС-МАЖОР</w:t>
      </w:r>
    </w:p>
    <w:p w:rsidR="00E9098E" w:rsidRDefault="00E9098E">
      <w:pPr>
        <w:pStyle w:val="20"/>
        <w:numPr>
          <w:ilvl w:val="1"/>
          <w:numId w:val="10"/>
        </w:numPr>
        <w:suppressAutoHyphens/>
        <w:ind w:left="0" w:firstLine="0"/>
      </w:pPr>
      <w:r>
        <w:t>Стороны не несут ответственности в случаях действия обстоятельств непреодолимой силы, а именно чрезвычайных и непредотвратимых обстоятельств: стихийных бедствий (землетрясений, наводнений и т.д.), обстоятельств общественной жизни (военных действий, крупномасштабных забастовок, эпидемий, аварий на энергоснабжающих предприятиях и т.д.) и запретительных мер государственных органов. О наступлении таких обстоятельств Стороны письменно информируют друг друга в течение пяти дней с момента их наступления.</w:t>
      </w:r>
    </w:p>
    <w:p w:rsidR="00E9098E" w:rsidRDefault="00E9098E">
      <w:pPr>
        <w:pStyle w:val="20"/>
        <w:numPr>
          <w:ilvl w:val="1"/>
          <w:numId w:val="10"/>
        </w:numPr>
        <w:suppressAutoHyphens/>
        <w:ind w:left="0" w:firstLine="0"/>
      </w:pPr>
      <w:r>
        <w:t>Сторона, чье невыполнение обязательств или их задержка вызваны указанными в п.</w:t>
      </w:r>
      <w:r w:rsidRPr="00335C52">
        <w:t>6.1</w:t>
      </w:r>
      <w:r>
        <w:t xml:space="preserve"> настоящего Договора "форс-мажорными" обстоятельствами, должна в пятидневный срок письменно известить другую Сторону и предоставить подтверждающие документы и доказательства наличия этих обстоятельств.</w:t>
      </w:r>
    </w:p>
    <w:p w:rsidR="00E9098E" w:rsidRDefault="00E9098E">
      <w:pPr>
        <w:pStyle w:val="20"/>
        <w:numPr>
          <w:ilvl w:val="1"/>
          <w:numId w:val="10"/>
        </w:numPr>
        <w:suppressAutoHyphens/>
        <w:ind w:left="0" w:firstLine="0"/>
      </w:pPr>
      <w:r>
        <w:t xml:space="preserve"> На все время существования форс-мажорных обстоятельств, действие настоящего Договора может быть продлено, если на этом будет настаивать одна из Сторон Договора. </w:t>
      </w:r>
    </w:p>
    <w:p w:rsidR="00E9098E" w:rsidRDefault="00E9098E">
      <w:pPr>
        <w:pStyle w:val="20"/>
        <w:numPr>
          <w:ilvl w:val="1"/>
          <w:numId w:val="10"/>
        </w:numPr>
        <w:suppressAutoHyphens/>
        <w:ind w:left="0" w:firstLine="0"/>
      </w:pPr>
      <w:r>
        <w:t>В случаях, когда форс-мажорные обстоятельства и их последствия продолжают действовать более 2 (двух) месяцев или при наступлении таких обстоятельств становится очевидным, что они и их последствия будут действовать более этого срока, Стороны в возможно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договоренности.</w:t>
      </w:r>
    </w:p>
    <w:p w:rsidR="00E9098E" w:rsidRDefault="00E9098E" w:rsidP="009E17BB">
      <w:pPr>
        <w:pStyle w:val="caaieiaie1"/>
        <w:numPr>
          <w:ilvl w:val="0"/>
          <w:numId w:val="5"/>
        </w:numPr>
        <w:suppressAutoHyphens/>
        <w:spacing w:before="120" w:after="120"/>
        <w:ind w:left="0" w:firstLine="0"/>
        <w:rPr>
          <w:color w:val="000000"/>
        </w:rPr>
      </w:pPr>
      <w:r>
        <w:rPr>
          <w:color w:val="000000"/>
        </w:rPr>
        <w:t>РАЗРЕШЕНИЕ СПОРОВ</w:t>
      </w:r>
    </w:p>
    <w:p w:rsidR="00E9098E" w:rsidRDefault="00E9098E">
      <w:pPr>
        <w:pStyle w:val="20"/>
        <w:numPr>
          <w:ilvl w:val="1"/>
          <w:numId w:val="11"/>
        </w:numPr>
        <w:suppressAutoHyphens/>
        <w:ind w:left="0" w:firstLine="0"/>
      </w:pPr>
      <w:r>
        <w:t>Возникающие споры Стороны решают путем переговоров.</w:t>
      </w:r>
    </w:p>
    <w:p w:rsidR="00E9098E" w:rsidRDefault="00E9098E">
      <w:pPr>
        <w:pStyle w:val="20"/>
        <w:numPr>
          <w:ilvl w:val="1"/>
          <w:numId w:val="11"/>
        </w:numPr>
        <w:suppressAutoHyphens/>
        <w:ind w:left="0" w:firstLine="0"/>
      </w:pPr>
      <w:r>
        <w:t>В случае недостижения согласия путем переговоров, споры рассматриваются в Арбитражном суде г.Москва.</w:t>
      </w:r>
    </w:p>
    <w:p w:rsidR="00E9098E" w:rsidRDefault="00E9098E" w:rsidP="009E17BB">
      <w:pPr>
        <w:pStyle w:val="caaieiaie1"/>
        <w:numPr>
          <w:ilvl w:val="0"/>
          <w:numId w:val="5"/>
        </w:numPr>
        <w:suppressAutoHyphens/>
        <w:spacing w:before="120" w:after="120"/>
        <w:ind w:left="0" w:firstLine="0"/>
        <w:rPr>
          <w:color w:val="000000"/>
        </w:rPr>
      </w:pPr>
      <w:r>
        <w:rPr>
          <w:color w:val="000000"/>
        </w:rPr>
        <w:t>СРОК ДЕЙСТВИЯ И ПОРЯДОК РАСТОРЖЕНИЯ ДОГОВОРА</w:t>
      </w:r>
    </w:p>
    <w:p w:rsidR="00E9098E" w:rsidRDefault="00E9098E">
      <w:pPr>
        <w:pStyle w:val="20"/>
        <w:numPr>
          <w:ilvl w:val="1"/>
          <w:numId w:val="12"/>
        </w:numPr>
        <w:suppressAutoHyphens/>
        <w:ind w:left="0" w:firstLine="0"/>
      </w:pPr>
      <w:r>
        <w:t>Договор вступает в силу со дня его подписания обеими Сторонами и действует по "</w:t>
      </w:r>
      <w:bookmarkStart w:id="13" w:name="ТекстовоеПоле13"/>
      <w:r w:rsidR="005E1E5C">
        <w:fldChar w:fldCharType="begin">
          <w:ffData>
            <w:name w:val="ТекстовоеПоле13"/>
            <w:enabled/>
            <w:calcOnExit w:val="0"/>
            <w:textInput>
              <w:default w:val="_____"/>
            </w:textInput>
          </w:ffData>
        </w:fldChar>
      </w:r>
      <w:r>
        <w:instrText xml:space="preserve"> FORMTEXT </w:instrText>
      </w:r>
      <w:r w:rsidR="005E1E5C">
        <w:fldChar w:fldCharType="separate"/>
      </w:r>
      <w:r>
        <w:rPr>
          <w:noProof/>
        </w:rPr>
        <w:t>_____</w:t>
      </w:r>
      <w:r w:rsidR="005E1E5C">
        <w:fldChar w:fldCharType="end"/>
      </w:r>
      <w:bookmarkEnd w:id="13"/>
      <w:r>
        <w:t xml:space="preserve">" </w:t>
      </w:r>
      <w:bookmarkStart w:id="14" w:name="ТекстовоеПоле14"/>
      <w:r w:rsidR="005E1E5C">
        <w:fldChar w:fldCharType="begin">
          <w:ffData>
            <w:name w:val="ТекстовоеПоле14"/>
            <w:enabled/>
            <w:calcOnExit w:val="0"/>
            <w:textInput>
              <w:default w:val="__________"/>
            </w:textInput>
          </w:ffData>
        </w:fldChar>
      </w:r>
      <w:r>
        <w:instrText xml:space="preserve"> FORMTEXT </w:instrText>
      </w:r>
      <w:r w:rsidR="005E1E5C">
        <w:fldChar w:fldCharType="separate"/>
      </w:r>
      <w:r>
        <w:rPr>
          <w:noProof/>
        </w:rPr>
        <w:t>__________</w:t>
      </w:r>
      <w:r w:rsidR="005E1E5C">
        <w:fldChar w:fldCharType="end"/>
      </w:r>
      <w:bookmarkEnd w:id="14"/>
      <w:r>
        <w:t xml:space="preserve"> 20</w:t>
      </w:r>
      <w:bookmarkStart w:id="15" w:name="ТекстовоеПоле42"/>
      <w:r w:rsidR="005E1E5C">
        <w:fldChar w:fldCharType="begin">
          <w:ffData>
            <w:name w:val="ТекстовоеПоле42"/>
            <w:enabled/>
            <w:calcOnExit w:val="0"/>
            <w:textInput>
              <w:default w:val="__"/>
            </w:textInput>
          </w:ffData>
        </w:fldChar>
      </w:r>
      <w:r>
        <w:instrText xml:space="preserve"> FORMTEXT </w:instrText>
      </w:r>
      <w:r w:rsidR="005E1E5C">
        <w:fldChar w:fldCharType="separate"/>
      </w:r>
      <w:r>
        <w:rPr>
          <w:noProof/>
        </w:rPr>
        <w:t>__</w:t>
      </w:r>
      <w:r w:rsidR="005E1E5C">
        <w:fldChar w:fldCharType="end"/>
      </w:r>
      <w:bookmarkEnd w:id="15"/>
      <w:r>
        <w:t>г.</w:t>
      </w:r>
    </w:p>
    <w:p w:rsidR="00E9098E" w:rsidRDefault="00E9098E">
      <w:pPr>
        <w:pStyle w:val="20"/>
        <w:numPr>
          <w:ilvl w:val="1"/>
          <w:numId w:val="12"/>
        </w:numPr>
        <w:suppressAutoHyphens/>
        <w:ind w:left="0" w:firstLine="0"/>
      </w:pPr>
      <w:r>
        <w:t xml:space="preserve">Если за 30 (тридцать) дней до окончания срока действия Договора ни одна из Сторон не заявит в письменном виде о намерении его расторгнуть, срок действия Договора автоматически продлевается на каждый последующий год. </w:t>
      </w:r>
    </w:p>
    <w:p w:rsidR="00E9098E" w:rsidRDefault="00E9098E">
      <w:pPr>
        <w:pStyle w:val="20"/>
        <w:numPr>
          <w:ilvl w:val="1"/>
          <w:numId w:val="12"/>
        </w:numPr>
        <w:suppressAutoHyphens/>
        <w:ind w:left="0" w:firstLine="0"/>
      </w:pPr>
      <w:r>
        <w:t>В случае, если отдельным Дополнительным соглашением (соответствующим Заказом на оказание услуг связи) предусмотрен иной срок действия Дополнительного соглашения (соответствующего Заказа на оказание услуг связи), то настоящий Договор считается заключенным на срок, указанный в Дополнительном соглашении (соответствующем Заказе на оказание услуг связи) с последующей пролонгацией в соответствии с условиями настоящего Договора.</w:t>
      </w:r>
    </w:p>
    <w:p w:rsidR="00E9098E" w:rsidRDefault="00E9098E">
      <w:pPr>
        <w:pStyle w:val="20"/>
        <w:numPr>
          <w:ilvl w:val="1"/>
          <w:numId w:val="12"/>
        </w:numPr>
        <w:suppressAutoHyphens/>
        <w:ind w:left="0" w:firstLine="0"/>
      </w:pPr>
      <w:r>
        <w:t>Договор может быть расторгнут досрочно в одностороннем внесудебном порядке заинтересованной Стороной без компенсации другой стороне каких-либо убытков случаях:</w:t>
      </w:r>
    </w:p>
    <w:p w:rsidR="00E9098E" w:rsidRDefault="00E9098E">
      <w:pPr>
        <w:pStyle w:val="20"/>
        <w:numPr>
          <w:ilvl w:val="0"/>
          <w:numId w:val="23"/>
        </w:numPr>
        <w:tabs>
          <w:tab w:val="clear" w:pos="720"/>
          <w:tab w:val="left" w:pos="284"/>
        </w:tabs>
        <w:suppressAutoHyphens/>
        <w:ind w:left="0" w:firstLine="0"/>
      </w:pPr>
      <w:r>
        <w:t>по желанию АБОНЕНТА с письменным уведомлением об этом ТЕЛЕГРАФА не менее чем за 30 (тридцать) дней, до предполагаемой даты расторжения, предварительно произведя с ТЕЛЕГРАФОМ все расчеты и погасив имеющуюся задолженность;</w:t>
      </w:r>
    </w:p>
    <w:p w:rsidR="00E9098E" w:rsidRDefault="00E9098E">
      <w:pPr>
        <w:pStyle w:val="20"/>
        <w:numPr>
          <w:ilvl w:val="0"/>
          <w:numId w:val="23"/>
        </w:numPr>
        <w:tabs>
          <w:tab w:val="clear" w:pos="720"/>
          <w:tab w:val="left" w:pos="284"/>
        </w:tabs>
        <w:suppressAutoHyphens/>
        <w:ind w:left="0" w:firstLine="0"/>
      </w:pPr>
      <w:r>
        <w:t>настоящий Договор считается расторгнутым по инициативе ТЕЛЕГРАФА по истечении шести месяцев со дня приостановления оказания услуг связи, в соответствии с п.5.6 настоящего Договора, в случае неустранения АБОНЕНТОМ нарушений условий настоящего Договора в течение указанного срока.</w:t>
      </w:r>
    </w:p>
    <w:p w:rsidR="00E9098E" w:rsidRDefault="00E9098E">
      <w:pPr>
        <w:pStyle w:val="7"/>
        <w:numPr>
          <w:ilvl w:val="1"/>
          <w:numId w:val="12"/>
        </w:numPr>
        <w:suppressAutoHyphens/>
        <w:spacing w:before="0" w:after="0"/>
        <w:ind w:left="0" w:firstLine="0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Прекращение настоящего Договора не освобождает АБОНЕНТА от обязательств по расчетам за уже оказанные услуги связи. </w:t>
      </w:r>
    </w:p>
    <w:p w:rsidR="00E9098E" w:rsidRDefault="00E9098E">
      <w:pPr>
        <w:pStyle w:val="7"/>
        <w:numPr>
          <w:ilvl w:val="1"/>
          <w:numId w:val="12"/>
        </w:numPr>
        <w:suppressAutoHyphens/>
        <w:spacing w:before="0" w:after="0"/>
        <w:ind w:left="0" w:firstLine="0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действие настоящего Договора или Дополнительного соглашения (Заказа на оказание услуг связи) прекращено досрочно по инициативе АБОНЕНТА или по вине АБОНЕНТА, а также иным причинам, за которые отвечает АБОНЕНТ, АБОНЕНТ обязан возместить ТЕЛЕГРАФУ все расходы, связанные с оказанием услуг по настоящему Договору.</w:t>
      </w:r>
    </w:p>
    <w:p w:rsidR="00E9098E" w:rsidRDefault="00E9098E" w:rsidP="009E17BB">
      <w:pPr>
        <w:pStyle w:val="caaieiaie1"/>
        <w:numPr>
          <w:ilvl w:val="0"/>
          <w:numId w:val="5"/>
        </w:numPr>
        <w:suppressAutoHyphens/>
        <w:spacing w:before="120" w:after="120"/>
        <w:ind w:left="0" w:firstLine="0"/>
        <w:rPr>
          <w:color w:val="000000"/>
        </w:rPr>
      </w:pPr>
      <w:r>
        <w:rPr>
          <w:color w:val="000000"/>
        </w:rPr>
        <w:t>ПРОЧИЕ УСЛОВИЯ</w:t>
      </w:r>
    </w:p>
    <w:p w:rsidR="00E9098E" w:rsidRDefault="00E9098E">
      <w:pPr>
        <w:pStyle w:val="20"/>
        <w:numPr>
          <w:ilvl w:val="1"/>
          <w:numId w:val="15"/>
        </w:numPr>
        <w:suppressAutoHyphens/>
        <w:ind w:left="0" w:firstLine="0"/>
      </w:pPr>
      <w:r>
        <w:t>Не допускается передача АБОНЕНТОМ своих прав и обязанностей по настоящему Договору третьим лицам без письменного согласования с ТЕЛЕГРАФОМ.</w:t>
      </w:r>
    </w:p>
    <w:p w:rsidR="00E9098E" w:rsidRDefault="00E9098E">
      <w:pPr>
        <w:pStyle w:val="20"/>
        <w:numPr>
          <w:ilvl w:val="1"/>
          <w:numId w:val="15"/>
        </w:numPr>
        <w:suppressAutoHyphens/>
        <w:ind w:left="0" w:firstLine="0"/>
      </w:pPr>
      <w:r>
        <w:t>Во время чрезвычайных ситуаций уполномоченные на то государственные органы имеют право приоритетного использования, а также приостановки деятельности оказываемой ТЕЛЕГРАФОМ услуги.</w:t>
      </w:r>
    </w:p>
    <w:p w:rsidR="00E9098E" w:rsidRDefault="00E9098E">
      <w:pPr>
        <w:pStyle w:val="20"/>
        <w:numPr>
          <w:ilvl w:val="1"/>
          <w:numId w:val="15"/>
        </w:numPr>
        <w:suppressAutoHyphens/>
        <w:ind w:left="0" w:firstLine="0"/>
      </w:pPr>
      <w:r>
        <w:t>ТЕЛЕГРАФ предоставляет абсолютный приоритет всем сообщениям, касающимся безопасности человеческой жизни, проведения неотложных мероприятий в области обороны, безопасности и охраны правопорядка в Российской Федерации, а также сообщениям о крупных авариях, катастрофах, эпидемиях и стихийных бедствиях.</w:t>
      </w:r>
    </w:p>
    <w:p w:rsidR="00E9098E" w:rsidRDefault="00E9098E">
      <w:pPr>
        <w:pStyle w:val="20"/>
        <w:numPr>
          <w:ilvl w:val="1"/>
          <w:numId w:val="15"/>
        </w:numPr>
        <w:suppressAutoHyphens/>
        <w:ind w:left="0" w:firstLine="0"/>
      </w:pPr>
      <w:r>
        <w:lastRenderedPageBreak/>
        <w:t>ТЕЛЕГРАФ вправе отказать в оказании услуги при следующих обстоятельствах:</w:t>
      </w:r>
    </w:p>
    <w:p w:rsidR="00E9098E" w:rsidRDefault="00E9098E">
      <w:pPr>
        <w:pStyle w:val="20"/>
        <w:numPr>
          <w:ilvl w:val="0"/>
          <w:numId w:val="23"/>
        </w:numPr>
        <w:tabs>
          <w:tab w:val="clear" w:pos="720"/>
          <w:tab w:val="left" w:pos="284"/>
        </w:tabs>
        <w:suppressAutoHyphens/>
        <w:ind w:left="0" w:firstLine="0"/>
      </w:pPr>
      <w:r>
        <w:t>оказание услуг может создать угрозу безопасности и обороноспособности государства, здоровью и безопасности людей;</w:t>
      </w:r>
    </w:p>
    <w:p w:rsidR="00E9098E" w:rsidRDefault="00E9098E">
      <w:pPr>
        <w:pStyle w:val="20"/>
        <w:numPr>
          <w:ilvl w:val="0"/>
          <w:numId w:val="23"/>
        </w:numPr>
        <w:tabs>
          <w:tab w:val="clear" w:pos="720"/>
          <w:tab w:val="left" w:pos="284"/>
        </w:tabs>
        <w:suppressAutoHyphens/>
        <w:ind w:left="0" w:firstLine="0"/>
      </w:pPr>
      <w:r>
        <w:t>оказание услуг невозможно ввиду каких-либо физических, топографических или иных естественных препятствий;</w:t>
      </w:r>
    </w:p>
    <w:p w:rsidR="00E9098E" w:rsidRDefault="00E9098E">
      <w:pPr>
        <w:pStyle w:val="20"/>
        <w:numPr>
          <w:ilvl w:val="0"/>
          <w:numId w:val="23"/>
        </w:numPr>
        <w:tabs>
          <w:tab w:val="clear" w:pos="720"/>
          <w:tab w:val="left" w:pos="284"/>
        </w:tabs>
        <w:suppressAutoHyphens/>
        <w:ind w:left="0" w:firstLine="0"/>
      </w:pPr>
      <w:r>
        <w:t>АБОНЕНТ использует или намерен использовать аппаратуру связи для каких-либо незаконных целей, или же получает услуги связи незаконным способом.</w:t>
      </w:r>
    </w:p>
    <w:p w:rsidR="00E9098E" w:rsidRDefault="00E9098E">
      <w:pPr>
        <w:pStyle w:val="20"/>
        <w:numPr>
          <w:ilvl w:val="1"/>
          <w:numId w:val="15"/>
        </w:numPr>
        <w:suppressAutoHyphens/>
        <w:ind w:left="0" w:firstLine="0"/>
      </w:pPr>
      <w:r>
        <w:t>В содержание настоящего Договора могут вноситься изменения и дополнения, если они совершены в письменной форме и подписаны уполномоченными представителями обеих Сторон, за исключением п.</w:t>
      </w:r>
      <w:r w:rsidRPr="00335C52">
        <w:t>4.8.</w:t>
      </w:r>
    </w:p>
    <w:p w:rsidR="00E9098E" w:rsidRDefault="00E9098E">
      <w:pPr>
        <w:pStyle w:val="20"/>
        <w:numPr>
          <w:ilvl w:val="1"/>
          <w:numId w:val="15"/>
        </w:numPr>
        <w:suppressAutoHyphens/>
        <w:ind w:left="0" w:firstLine="0"/>
      </w:pPr>
      <w:r>
        <w:t>Настоящий Договор составлен в 2-х экземплярах, по одному для каждой из Сторон, которые имеют равную юридическую силу.</w:t>
      </w:r>
    </w:p>
    <w:p w:rsidR="00E9098E" w:rsidRDefault="00E9098E" w:rsidP="009E17BB">
      <w:pPr>
        <w:pStyle w:val="caaieiaie1"/>
        <w:numPr>
          <w:ilvl w:val="0"/>
          <w:numId w:val="5"/>
        </w:numPr>
        <w:suppressAutoHyphens/>
        <w:spacing w:before="120" w:after="120"/>
        <w:ind w:left="0" w:firstLine="0"/>
        <w:rPr>
          <w:color w:val="000000"/>
        </w:rPr>
      </w:pPr>
      <w:r>
        <w:rPr>
          <w:color w:val="000000"/>
        </w:rPr>
        <w:t>АДРЕСА И РЕКВИЗИТЫ СТОРОН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4536"/>
      </w:tblGrid>
      <w:tr w:rsidR="00E9098E" w:rsidTr="002930C2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2E4426" w:rsidP="002930C2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ПАО</w:t>
            </w:r>
            <w:r w:rsidR="00E9098E" w:rsidRPr="002930C2">
              <w:rPr>
                <w:sz w:val="20"/>
              </w:rPr>
              <w:t xml:space="preserve"> "Центральный телеграф"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E9098E" w:rsidP="002930C2">
            <w:pPr>
              <w:suppressAutoHyphens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5E1E5C" w:rsidP="002930C2">
            <w:pPr>
              <w:pStyle w:val="a7"/>
              <w:suppressAutoHyphens/>
              <w:rPr>
                <w:lang w:val="ru-RU"/>
              </w:rPr>
            </w:pPr>
            <w:r w:rsidRPr="002930C2">
              <w:rPr>
                <w:lang w:val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="00E9098E" w:rsidRPr="002930C2">
              <w:rPr>
                <w:lang w:val="ru-RU"/>
              </w:rPr>
              <w:instrText xml:space="preserve"> FORMTEXT </w:instrText>
            </w:r>
            <w:r w:rsidRPr="002930C2">
              <w:rPr>
                <w:lang w:val="ru-RU"/>
              </w:rPr>
            </w:r>
            <w:r w:rsidRPr="002930C2">
              <w:rPr>
                <w:lang w:val="ru-RU"/>
              </w:rPr>
              <w:fldChar w:fldCharType="separate"/>
            </w:r>
            <w:r w:rsidR="00E9098E" w:rsidRPr="002930C2">
              <w:rPr>
                <w:rFonts w:ascii="Cambria Math" w:hAnsi="Cambria Math" w:cs="Cambria Math"/>
                <w:lang w:val="ru-RU"/>
              </w:rPr>
              <w:t> </w:t>
            </w:r>
            <w:r w:rsidR="00E9098E" w:rsidRPr="002930C2">
              <w:rPr>
                <w:rFonts w:ascii="Cambria Math" w:hAnsi="Cambria Math" w:cs="Cambria Math"/>
                <w:lang w:val="ru-RU"/>
              </w:rPr>
              <w:t> </w:t>
            </w:r>
            <w:r w:rsidR="00E9098E" w:rsidRPr="002930C2">
              <w:rPr>
                <w:rFonts w:ascii="Cambria Math" w:hAnsi="Cambria Math" w:cs="Cambria Math"/>
                <w:lang w:val="ru-RU"/>
              </w:rPr>
              <w:t> </w:t>
            </w:r>
            <w:r w:rsidR="00E9098E" w:rsidRPr="002930C2">
              <w:rPr>
                <w:rFonts w:ascii="Cambria Math" w:hAnsi="Cambria Math" w:cs="Cambria Math"/>
                <w:lang w:val="ru-RU"/>
              </w:rPr>
              <w:t> </w:t>
            </w:r>
            <w:r w:rsidR="00E9098E" w:rsidRPr="002930C2">
              <w:rPr>
                <w:rFonts w:ascii="Cambria Math" w:hAnsi="Cambria Math" w:cs="Cambria Math"/>
                <w:lang w:val="ru-RU"/>
              </w:rPr>
              <w:t> </w:t>
            </w:r>
            <w:r w:rsidRPr="002930C2">
              <w:rPr>
                <w:lang w:val="ru-RU"/>
              </w:rPr>
              <w:fldChar w:fldCharType="end"/>
            </w:r>
          </w:p>
        </w:tc>
      </w:tr>
      <w:tr w:rsidR="00E9098E" w:rsidTr="002930C2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E9098E" w:rsidP="002930C2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125375, г. Москва, ул. Тверская, д.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E9098E" w:rsidP="002930C2">
            <w:pPr>
              <w:suppressAutoHyphens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5E1E5C" w:rsidP="002930C2">
            <w:pPr>
              <w:pStyle w:val="a7"/>
              <w:suppressAutoHyphens/>
              <w:rPr>
                <w:lang w:val="ru-RU"/>
              </w:rPr>
            </w:pPr>
            <w:r w:rsidRPr="002930C2">
              <w:rPr>
                <w:lang w:val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="00E9098E" w:rsidRPr="002930C2">
              <w:rPr>
                <w:lang w:val="ru-RU"/>
              </w:rPr>
              <w:instrText xml:space="preserve"> FORMTEXT </w:instrText>
            </w:r>
            <w:r w:rsidRPr="002930C2">
              <w:rPr>
                <w:lang w:val="ru-RU"/>
              </w:rPr>
            </w:r>
            <w:r w:rsidRPr="002930C2">
              <w:rPr>
                <w:lang w:val="ru-RU"/>
              </w:rPr>
              <w:fldChar w:fldCharType="separate"/>
            </w:r>
            <w:r w:rsidR="00E9098E" w:rsidRPr="002930C2">
              <w:rPr>
                <w:rFonts w:ascii="Cambria Math" w:hAnsi="Cambria Math" w:cs="Cambria Math"/>
                <w:lang w:val="ru-RU"/>
              </w:rPr>
              <w:t> </w:t>
            </w:r>
            <w:r w:rsidR="00E9098E" w:rsidRPr="002930C2">
              <w:rPr>
                <w:rFonts w:ascii="Cambria Math" w:hAnsi="Cambria Math" w:cs="Cambria Math"/>
                <w:lang w:val="ru-RU"/>
              </w:rPr>
              <w:t> </w:t>
            </w:r>
            <w:r w:rsidR="00E9098E" w:rsidRPr="002930C2">
              <w:rPr>
                <w:rFonts w:ascii="Cambria Math" w:hAnsi="Cambria Math" w:cs="Cambria Math"/>
                <w:lang w:val="ru-RU"/>
              </w:rPr>
              <w:t> </w:t>
            </w:r>
            <w:r w:rsidR="00E9098E" w:rsidRPr="002930C2">
              <w:rPr>
                <w:rFonts w:ascii="Cambria Math" w:hAnsi="Cambria Math" w:cs="Cambria Math"/>
                <w:lang w:val="ru-RU"/>
              </w:rPr>
              <w:t> </w:t>
            </w:r>
            <w:r w:rsidR="00E9098E" w:rsidRPr="002930C2">
              <w:rPr>
                <w:rFonts w:ascii="Cambria Math" w:hAnsi="Cambria Math" w:cs="Cambria Math"/>
                <w:lang w:val="ru-RU"/>
              </w:rPr>
              <w:t> </w:t>
            </w:r>
            <w:r w:rsidRPr="002930C2">
              <w:rPr>
                <w:lang w:val="ru-RU"/>
              </w:rPr>
              <w:fldChar w:fldCharType="end"/>
            </w:r>
          </w:p>
        </w:tc>
      </w:tr>
      <w:tr w:rsidR="00E9098E" w:rsidTr="002930C2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E9098E" w:rsidP="002930C2">
            <w:pPr>
              <w:suppressAutoHyphens/>
              <w:rPr>
                <w:sz w:val="20"/>
              </w:rPr>
            </w:pPr>
            <w:r w:rsidRPr="002930C2">
              <w:rPr>
                <w:sz w:val="20"/>
              </w:rPr>
              <w:t xml:space="preserve">Расчетный счет № </w:t>
            </w:r>
            <w:r w:rsidRPr="002930C2">
              <w:rPr>
                <w:rStyle w:val="FontStyle22"/>
                <w:sz w:val="20"/>
              </w:rPr>
              <w:t>40702810638180004447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E9098E" w:rsidP="002930C2">
            <w:pPr>
              <w:suppressAutoHyphens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5E1E5C" w:rsidP="002930C2">
            <w:pPr>
              <w:pStyle w:val="a7"/>
              <w:suppressAutoHyphens/>
              <w:rPr>
                <w:lang w:val="ru-RU"/>
              </w:rPr>
            </w:pPr>
            <w:r w:rsidRPr="002930C2">
              <w:rPr>
                <w:lang w:val="ru-RU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Расчетный счет № "/>
                  </w:textInput>
                </w:ffData>
              </w:fldChar>
            </w:r>
            <w:r w:rsidR="00E9098E" w:rsidRPr="002930C2">
              <w:rPr>
                <w:lang w:val="ru-RU"/>
              </w:rPr>
              <w:instrText xml:space="preserve"> FORMTEXT </w:instrText>
            </w:r>
            <w:r w:rsidRPr="002930C2">
              <w:rPr>
                <w:lang w:val="ru-RU"/>
              </w:rPr>
            </w:r>
            <w:r w:rsidRPr="002930C2">
              <w:rPr>
                <w:lang w:val="ru-RU"/>
              </w:rPr>
              <w:fldChar w:fldCharType="separate"/>
            </w:r>
            <w:r w:rsidR="00E9098E" w:rsidRPr="002930C2">
              <w:rPr>
                <w:lang w:val="ru-RU"/>
              </w:rPr>
              <w:t xml:space="preserve">Расчетный счет № </w:t>
            </w:r>
            <w:r w:rsidRPr="002930C2">
              <w:rPr>
                <w:lang w:val="ru-RU"/>
              </w:rPr>
              <w:fldChar w:fldCharType="end"/>
            </w:r>
          </w:p>
        </w:tc>
      </w:tr>
      <w:tr w:rsidR="00E9098E" w:rsidTr="002930C2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2505BB" w:rsidP="002930C2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П</w:t>
            </w:r>
            <w:r w:rsidR="00E9098E" w:rsidRPr="002930C2">
              <w:rPr>
                <w:sz w:val="20"/>
              </w:rPr>
              <w:t>АО «Сбербанк России»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E9098E" w:rsidP="002930C2">
            <w:pPr>
              <w:suppressAutoHyphens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5E1E5C" w:rsidP="002930C2">
            <w:pPr>
              <w:pStyle w:val="a7"/>
              <w:suppressAutoHyphens/>
              <w:rPr>
                <w:lang w:val="ru-RU"/>
              </w:rPr>
            </w:pPr>
            <w:r w:rsidRPr="002930C2">
              <w:rPr>
                <w:lang w:val="ru-RU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в "/>
                  </w:textInput>
                </w:ffData>
              </w:fldChar>
            </w:r>
            <w:r w:rsidR="00E9098E" w:rsidRPr="002930C2">
              <w:rPr>
                <w:lang w:val="ru-RU"/>
              </w:rPr>
              <w:instrText xml:space="preserve"> FORMTEXT </w:instrText>
            </w:r>
            <w:r w:rsidRPr="002930C2">
              <w:rPr>
                <w:lang w:val="ru-RU"/>
              </w:rPr>
            </w:r>
            <w:r w:rsidRPr="002930C2">
              <w:rPr>
                <w:lang w:val="ru-RU"/>
              </w:rPr>
              <w:fldChar w:fldCharType="separate"/>
            </w:r>
            <w:r w:rsidR="00E9098E" w:rsidRPr="002930C2">
              <w:rPr>
                <w:lang w:val="ru-RU"/>
              </w:rPr>
              <w:t xml:space="preserve">в </w:t>
            </w:r>
            <w:r w:rsidRPr="002930C2">
              <w:rPr>
                <w:lang w:val="ru-RU"/>
              </w:rPr>
              <w:fldChar w:fldCharType="end"/>
            </w:r>
          </w:p>
        </w:tc>
      </w:tr>
      <w:tr w:rsidR="00E9098E" w:rsidTr="002930C2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E9098E" w:rsidP="002930C2">
            <w:pPr>
              <w:suppressAutoHyphens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E9098E" w:rsidP="002930C2">
            <w:pPr>
              <w:suppressAutoHyphens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E9098E" w:rsidP="002930C2">
            <w:pPr>
              <w:pStyle w:val="a7"/>
              <w:suppressAutoHyphens/>
              <w:rPr>
                <w:lang w:val="ru-RU"/>
              </w:rPr>
            </w:pPr>
          </w:p>
        </w:tc>
      </w:tr>
      <w:tr w:rsidR="00E9098E" w:rsidTr="002930C2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E9098E" w:rsidP="002930C2">
            <w:pPr>
              <w:suppressAutoHyphens/>
              <w:rPr>
                <w:sz w:val="20"/>
              </w:rPr>
            </w:pPr>
            <w:r w:rsidRPr="002930C2">
              <w:rPr>
                <w:sz w:val="20"/>
              </w:rPr>
              <w:t>БИК 044525225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E9098E" w:rsidP="002930C2">
            <w:pPr>
              <w:suppressAutoHyphens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5E1E5C" w:rsidP="002930C2">
            <w:pPr>
              <w:pStyle w:val="a7"/>
              <w:suppressAutoHyphens/>
              <w:rPr>
                <w:lang w:val="ru-RU"/>
              </w:rPr>
            </w:pPr>
            <w:r w:rsidRPr="002930C2">
              <w:rPr>
                <w:lang w:val="ru-RU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default w:val="БИК "/>
                  </w:textInput>
                </w:ffData>
              </w:fldChar>
            </w:r>
            <w:r w:rsidR="00E9098E" w:rsidRPr="002930C2">
              <w:rPr>
                <w:lang w:val="ru-RU"/>
              </w:rPr>
              <w:instrText xml:space="preserve"> FORMTEXT </w:instrText>
            </w:r>
            <w:r w:rsidRPr="002930C2">
              <w:rPr>
                <w:lang w:val="ru-RU"/>
              </w:rPr>
            </w:r>
            <w:r w:rsidRPr="002930C2">
              <w:rPr>
                <w:lang w:val="ru-RU"/>
              </w:rPr>
              <w:fldChar w:fldCharType="separate"/>
            </w:r>
            <w:r w:rsidR="00E9098E" w:rsidRPr="002930C2">
              <w:rPr>
                <w:lang w:val="ru-RU"/>
              </w:rPr>
              <w:t xml:space="preserve">БИК </w:t>
            </w:r>
            <w:r w:rsidRPr="002930C2">
              <w:rPr>
                <w:lang w:val="ru-RU"/>
              </w:rPr>
              <w:fldChar w:fldCharType="end"/>
            </w:r>
          </w:p>
        </w:tc>
      </w:tr>
      <w:tr w:rsidR="00E9098E" w:rsidTr="002930C2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E9098E" w:rsidP="002930C2">
            <w:pPr>
              <w:suppressAutoHyphens/>
              <w:rPr>
                <w:sz w:val="20"/>
              </w:rPr>
            </w:pPr>
            <w:r w:rsidRPr="002930C2">
              <w:rPr>
                <w:sz w:val="20"/>
              </w:rPr>
              <w:t>Корр. счет № 30101810400000000225 в ОПЕРУ Московского ГТУ Банка России, г. Москва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E9098E" w:rsidP="002930C2">
            <w:pPr>
              <w:suppressAutoHyphens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5E1E5C" w:rsidP="002930C2">
            <w:pPr>
              <w:pStyle w:val="a7"/>
              <w:suppressAutoHyphens/>
              <w:rPr>
                <w:lang w:val="ru-RU"/>
              </w:rPr>
            </w:pPr>
            <w:r w:rsidRPr="002930C2">
              <w:rPr>
                <w:lang w:val="ru-RU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Корр. счет № "/>
                  </w:textInput>
                </w:ffData>
              </w:fldChar>
            </w:r>
            <w:r w:rsidR="00E9098E" w:rsidRPr="002930C2">
              <w:rPr>
                <w:lang w:val="ru-RU"/>
              </w:rPr>
              <w:instrText xml:space="preserve"> FORMTEXT </w:instrText>
            </w:r>
            <w:r w:rsidRPr="002930C2">
              <w:rPr>
                <w:lang w:val="ru-RU"/>
              </w:rPr>
            </w:r>
            <w:r w:rsidRPr="002930C2">
              <w:rPr>
                <w:lang w:val="ru-RU"/>
              </w:rPr>
              <w:fldChar w:fldCharType="separate"/>
            </w:r>
            <w:r w:rsidR="00E9098E" w:rsidRPr="002930C2">
              <w:rPr>
                <w:lang w:val="ru-RU"/>
              </w:rPr>
              <w:t xml:space="preserve">Корр. счет № </w:t>
            </w:r>
            <w:r w:rsidRPr="002930C2">
              <w:rPr>
                <w:lang w:val="ru-RU"/>
              </w:rPr>
              <w:fldChar w:fldCharType="end"/>
            </w:r>
          </w:p>
        </w:tc>
      </w:tr>
      <w:tr w:rsidR="00E9098E" w:rsidTr="002930C2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E9098E" w:rsidP="002930C2">
            <w:pPr>
              <w:suppressAutoHyphens/>
              <w:rPr>
                <w:sz w:val="20"/>
              </w:rPr>
            </w:pPr>
            <w:r w:rsidRPr="002930C2">
              <w:rPr>
                <w:sz w:val="20"/>
              </w:rPr>
              <w:t xml:space="preserve">ИНН </w:t>
            </w:r>
            <w:r w:rsidRPr="002930C2">
              <w:rPr>
                <w:rStyle w:val="FontStyle22"/>
                <w:sz w:val="20"/>
              </w:rPr>
              <w:t>7710146208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E9098E" w:rsidP="002930C2">
            <w:pPr>
              <w:suppressAutoHyphens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5E1E5C" w:rsidP="002930C2">
            <w:pPr>
              <w:pStyle w:val="a7"/>
              <w:suppressAutoHyphens/>
              <w:rPr>
                <w:lang w:val="ru-RU"/>
              </w:rPr>
            </w:pPr>
            <w:r w:rsidRPr="002930C2">
              <w:rPr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ИНН "/>
                  </w:textInput>
                </w:ffData>
              </w:fldChar>
            </w:r>
            <w:r w:rsidR="00E9098E" w:rsidRPr="002930C2">
              <w:rPr>
                <w:lang w:val="ru-RU"/>
              </w:rPr>
              <w:instrText xml:space="preserve"> FORMTEXT </w:instrText>
            </w:r>
            <w:r w:rsidRPr="002930C2">
              <w:rPr>
                <w:lang w:val="ru-RU"/>
              </w:rPr>
            </w:r>
            <w:r w:rsidRPr="002930C2">
              <w:rPr>
                <w:lang w:val="ru-RU"/>
              </w:rPr>
              <w:fldChar w:fldCharType="separate"/>
            </w:r>
            <w:r w:rsidR="00E9098E" w:rsidRPr="002930C2">
              <w:rPr>
                <w:lang w:val="ru-RU"/>
              </w:rPr>
              <w:t xml:space="preserve">ИНН </w:t>
            </w:r>
            <w:r w:rsidRPr="002930C2">
              <w:rPr>
                <w:lang w:val="ru-RU"/>
              </w:rPr>
              <w:fldChar w:fldCharType="end"/>
            </w:r>
          </w:p>
        </w:tc>
      </w:tr>
      <w:tr w:rsidR="00E9098E" w:rsidTr="002930C2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E9098E" w:rsidP="002930C2">
            <w:pPr>
              <w:suppressAutoHyphens/>
              <w:rPr>
                <w:sz w:val="20"/>
              </w:rPr>
            </w:pPr>
            <w:r w:rsidRPr="002930C2">
              <w:rPr>
                <w:sz w:val="20"/>
              </w:rPr>
              <w:t>КПП 774850001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E9098E" w:rsidP="002930C2">
            <w:pPr>
              <w:suppressAutoHyphens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5E1E5C" w:rsidP="002930C2">
            <w:pPr>
              <w:pStyle w:val="a7"/>
              <w:suppressAutoHyphens/>
              <w:rPr>
                <w:lang w:val="ru-RU"/>
              </w:rPr>
            </w:pPr>
            <w:r w:rsidRPr="002930C2">
              <w:rPr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КПП "/>
                  </w:textInput>
                </w:ffData>
              </w:fldChar>
            </w:r>
            <w:r w:rsidR="00E9098E" w:rsidRPr="002930C2">
              <w:rPr>
                <w:lang w:val="ru-RU"/>
              </w:rPr>
              <w:instrText xml:space="preserve"> FORMTEXT </w:instrText>
            </w:r>
            <w:r w:rsidRPr="002930C2">
              <w:rPr>
                <w:lang w:val="ru-RU"/>
              </w:rPr>
            </w:r>
            <w:r w:rsidRPr="002930C2">
              <w:rPr>
                <w:lang w:val="ru-RU"/>
              </w:rPr>
              <w:fldChar w:fldCharType="separate"/>
            </w:r>
            <w:r w:rsidR="00E9098E" w:rsidRPr="002930C2">
              <w:rPr>
                <w:lang w:val="ru-RU"/>
              </w:rPr>
              <w:t xml:space="preserve">КПП </w:t>
            </w:r>
            <w:r w:rsidRPr="002930C2">
              <w:rPr>
                <w:lang w:val="ru-RU"/>
              </w:rPr>
              <w:fldChar w:fldCharType="end"/>
            </w:r>
          </w:p>
        </w:tc>
      </w:tr>
      <w:tr w:rsidR="00E9098E" w:rsidTr="002930C2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E9098E" w:rsidP="002930C2">
            <w:pPr>
              <w:suppressAutoHyphens/>
              <w:rPr>
                <w:sz w:val="20"/>
              </w:rPr>
            </w:pPr>
            <w:r w:rsidRPr="002930C2">
              <w:rPr>
                <w:sz w:val="20"/>
              </w:rPr>
              <w:t>ОКПО 01134091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E9098E" w:rsidP="002930C2">
            <w:pPr>
              <w:suppressAutoHyphens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5E1E5C" w:rsidP="002930C2">
            <w:pPr>
              <w:pStyle w:val="a7"/>
              <w:suppressAutoHyphens/>
              <w:rPr>
                <w:lang w:val="ru-RU"/>
              </w:rPr>
            </w:pPr>
            <w:r w:rsidRPr="002930C2">
              <w:rPr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ОКПО "/>
                  </w:textInput>
                </w:ffData>
              </w:fldChar>
            </w:r>
            <w:r w:rsidR="00E9098E" w:rsidRPr="002930C2">
              <w:rPr>
                <w:lang w:val="ru-RU"/>
              </w:rPr>
              <w:instrText xml:space="preserve"> FORMTEXT </w:instrText>
            </w:r>
            <w:r w:rsidRPr="002930C2">
              <w:rPr>
                <w:lang w:val="ru-RU"/>
              </w:rPr>
            </w:r>
            <w:r w:rsidRPr="002930C2">
              <w:rPr>
                <w:lang w:val="ru-RU"/>
              </w:rPr>
              <w:fldChar w:fldCharType="separate"/>
            </w:r>
            <w:r w:rsidR="00E9098E" w:rsidRPr="002930C2">
              <w:rPr>
                <w:lang w:val="ru-RU"/>
              </w:rPr>
              <w:t xml:space="preserve">ОКПО </w:t>
            </w:r>
            <w:r w:rsidRPr="002930C2">
              <w:rPr>
                <w:lang w:val="ru-RU"/>
              </w:rPr>
              <w:fldChar w:fldCharType="end"/>
            </w:r>
          </w:p>
        </w:tc>
      </w:tr>
      <w:tr w:rsidR="00E9098E" w:rsidTr="002930C2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E9098E" w:rsidP="002930C2">
            <w:pPr>
              <w:suppressAutoHyphens/>
              <w:rPr>
                <w:sz w:val="20"/>
              </w:rPr>
            </w:pPr>
            <w:r w:rsidRPr="002930C2">
              <w:rPr>
                <w:sz w:val="20"/>
              </w:rPr>
              <w:t>ОКВЭД  64.20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E9098E" w:rsidP="002930C2">
            <w:pPr>
              <w:suppressAutoHyphens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5E1E5C" w:rsidP="002930C2">
            <w:pPr>
              <w:pStyle w:val="a7"/>
              <w:suppressAutoHyphens/>
              <w:rPr>
                <w:lang w:val="ru-RU"/>
              </w:rPr>
            </w:pPr>
            <w:r w:rsidRPr="002930C2">
              <w:rPr>
                <w:lang w:val="ru-RU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default w:val="ОКВЭД"/>
                  </w:textInput>
                </w:ffData>
              </w:fldChar>
            </w:r>
            <w:r w:rsidR="00E9098E" w:rsidRPr="002930C2">
              <w:rPr>
                <w:lang w:val="ru-RU"/>
              </w:rPr>
              <w:instrText xml:space="preserve"> FORMTEXT </w:instrText>
            </w:r>
            <w:r w:rsidRPr="002930C2">
              <w:rPr>
                <w:lang w:val="ru-RU"/>
              </w:rPr>
            </w:r>
            <w:r w:rsidRPr="002930C2">
              <w:rPr>
                <w:lang w:val="ru-RU"/>
              </w:rPr>
              <w:fldChar w:fldCharType="separate"/>
            </w:r>
            <w:r w:rsidR="00E9098E" w:rsidRPr="002930C2">
              <w:rPr>
                <w:lang w:val="ru-RU"/>
              </w:rPr>
              <w:t>ОКВЭД</w:t>
            </w:r>
            <w:r w:rsidRPr="002930C2">
              <w:rPr>
                <w:lang w:val="ru-RU"/>
              </w:rPr>
              <w:fldChar w:fldCharType="end"/>
            </w:r>
          </w:p>
        </w:tc>
      </w:tr>
      <w:tr w:rsidR="00E9098E" w:rsidTr="002930C2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E9098E" w:rsidP="00E44EAD">
            <w:pPr>
              <w:suppressAutoHyphens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E9098E" w:rsidP="00E44EAD">
            <w:pPr>
              <w:suppressAutoHyphens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E9098E" w:rsidP="002930C2">
            <w:pPr>
              <w:pStyle w:val="a7"/>
              <w:rPr>
                <w:lang w:val="ru-RU"/>
              </w:rPr>
            </w:pPr>
          </w:p>
        </w:tc>
      </w:tr>
      <w:tr w:rsidR="00E9098E" w:rsidTr="002930C2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E9098E" w:rsidP="00E44EAD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ТЕЛЕГРАФ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E9098E" w:rsidP="00E44EAD">
            <w:pPr>
              <w:suppressAutoHyphens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1B7199" w:rsidRDefault="001B7199" w:rsidP="002930C2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АБОНЕНТ</w:t>
            </w:r>
          </w:p>
        </w:tc>
      </w:tr>
      <w:tr w:rsidR="00E9098E" w:rsidTr="002930C2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5E1E5C" w:rsidP="00E44EAD">
            <w:pPr>
              <w:suppressAutoHyphens/>
              <w:rPr>
                <w:sz w:val="20"/>
              </w:rPr>
            </w:pPr>
            <w:r w:rsidRPr="002930C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="00E9098E" w:rsidRPr="002930C2">
              <w:rPr>
                <w:sz w:val="20"/>
              </w:rPr>
              <w:instrText xml:space="preserve"> FORMTEXT </w:instrText>
            </w:r>
            <w:r w:rsidRPr="002930C2">
              <w:rPr>
                <w:sz w:val="20"/>
              </w:rPr>
            </w:r>
            <w:r w:rsidRPr="002930C2">
              <w:rPr>
                <w:sz w:val="20"/>
              </w:rPr>
              <w:fldChar w:fldCharType="separate"/>
            </w:r>
            <w:r w:rsidR="00E9098E" w:rsidRPr="002930C2">
              <w:rPr>
                <w:sz w:val="20"/>
              </w:rPr>
              <w:t>_____________________</w:t>
            </w:r>
            <w:r w:rsidRPr="002930C2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E9098E" w:rsidP="00E44EAD">
            <w:pPr>
              <w:suppressAutoHyphens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5E1E5C" w:rsidP="002930C2">
            <w:pPr>
              <w:pStyle w:val="a7"/>
              <w:rPr>
                <w:lang w:val="ru-RU"/>
              </w:rPr>
            </w:pPr>
            <w:r w:rsidRPr="002930C2"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="00E9098E" w:rsidRPr="002930C2">
              <w:rPr>
                <w:lang w:val="ru-RU"/>
              </w:rPr>
              <w:instrText xml:space="preserve"> FORMTEXT </w:instrText>
            </w:r>
            <w:r w:rsidRPr="002930C2">
              <w:rPr>
                <w:lang w:val="ru-RU"/>
              </w:rPr>
            </w:r>
            <w:r w:rsidRPr="002930C2">
              <w:rPr>
                <w:lang w:val="ru-RU"/>
              </w:rPr>
              <w:fldChar w:fldCharType="separate"/>
            </w:r>
            <w:r w:rsidR="00E9098E" w:rsidRPr="002930C2">
              <w:rPr>
                <w:lang w:val="ru-RU"/>
              </w:rPr>
              <w:t>_____________________</w:t>
            </w:r>
            <w:r w:rsidRPr="002930C2">
              <w:rPr>
                <w:lang w:val="ru-RU"/>
              </w:rPr>
              <w:fldChar w:fldCharType="end"/>
            </w:r>
          </w:p>
        </w:tc>
      </w:tr>
      <w:tr w:rsidR="00E9098E" w:rsidTr="002930C2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E9098E" w:rsidP="00E44EAD">
            <w:pPr>
              <w:suppressAutoHyphens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E9098E" w:rsidP="00E44EAD">
            <w:pPr>
              <w:suppressAutoHyphens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E9098E" w:rsidP="002930C2">
            <w:pPr>
              <w:pStyle w:val="a7"/>
              <w:rPr>
                <w:lang w:val="ru-RU"/>
              </w:rPr>
            </w:pPr>
          </w:p>
        </w:tc>
      </w:tr>
      <w:tr w:rsidR="00E9098E" w:rsidTr="002930C2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E9098E" w:rsidP="00E44EAD">
            <w:pPr>
              <w:suppressAutoHyphens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E9098E" w:rsidP="00E44EAD">
            <w:pPr>
              <w:suppressAutoHyphens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E9098E" w:rsidP="002930C2">
            <w:pPr>
              <w:pStyle w:val="a7"/>
              <w:rPr>
                <w:lang w:val="ru-RU"/>
              </w:rPr>
            </w:pPr>
          </w:p>
        </w:tc>
      </w:tr>
      <w:tr w:rsidR="00E9098E" w:rsidTr="002930C2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5E1E5C" w:rsidP="002930C2">
            <w:pPr>
              <w:suppressAutoHyphens/>
              <w:rPr>
                <w:sz w:val="20"/>
              </w:rPr>
            </w:pPr>
            <w:r w:rsidRPr="002930C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="00E9098E" w:rsidRPr="002930C2">
              <w:rPr>
                <w:sz w:val="20"/>
              </w:rPr>
              <w:instrText xml:space="preserve"> FORMTEXT </w:instrText>
            </w:r>
            <w:r w:rsidRPr="002930C2">
              <w:rPr>
                <w:sz w:val="20"/>
              </w:rPr>
            </w:r>
            <w:r w:rsidRPr="002930C2">
              <w:rPr>
                <w:sz w:val="20"/>
              </w:rPr>
              <w:fldChar w:fldCharType="separate"/>
            </w:r>
            <w:r w:rsidR="00E9098E" w:rsidRPr="002930C2">
              <w:rPr>
                <w:sz w:val="20"/>
              </w:rPr>
              <w:t>_____________________</w:t>
            </w:r>
            <w:r w:rsidRPr="002930C2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9098E" w:rsidRDefault="00E9098E" w:rsidP="002930C2">
            <w:pPr>
              <w:suppressAutoHyphens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098E" w:rsidRPr="002930C2" w:rsidRDefault="005E1E5C" w:rsidP="002930C2">
            <w:pPr>
              <w:pStyle w:val="a7"/>
              <w:rPr>
                <w:lang w:val="ru-RU"/>
              </w:rPr>
            </w:pPr>
            <w:r w:rsidRPr="002930C2"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="00E9098E" w:rsidRPr="002930C2">
              <w:rPr>
                <w:lang w:val="ru-RU"/>
              </w:rPr>
              <w:instrText xml:space="preserve"> FORMTEXT </w:instrText>
            </w:r>
            <w:r w:rsidRPr="002930C2">
              <w:rPr>
                <w:lang w:val="ru-RU"/>
              </w:rPr>
            </w:r>
            <w:r w:rsidRPr="002930C2">
              <w:rPr>
                <w:lang w:val="ru-RU"/>
              </w:rPr>
              <w:fldChar w:fldCharType="separate"/>
            </w:r>
            <w:r w:rsidR="00E9098E" w:rsidRPr="002930C2">
              <w:rPr>
                <w:lang w:val="ru-RU"/>
              </w:rPr>
              <w:t>_____________________</w:t>
            </w:r>
            <w:r w:rsidRPr="002930C2">
              <w:rPr>
                <w:lang w:val="ru-RU"/>
              </w:rPr>
              <w:fldChar w:fldCharType="end"/>
            </w:r>
          </w:p>
        </w:tc>
      </w:tr>
    </w:tbl>
    <w:p w:rsidR="00E9098E" w:rsidRDefault="00E9098E">
      <w:pPr>
        <w:pStyle w:val="a7"/>
        <w:tabs>
          <w:tab w:val="clear" w:pos="4153"/>
          <w:tab w:val="clear" w:pos="8306"/>
        </w:tabs>
        <w:suppressAutoHyphens/>
        <w:rPr>
          <w:lang w:val="ru-RU"/>
        </w:rPr>
      </w:pPr>
    </w:p>
    <w:sectPr w:rsidR="00E9098E" w:rsidSect="00A54E48">
      <w:headerReference w:type="default" r:id="rId12"/>
      <w:footerReference w:type="default" r:id="rId13"/>
      <w:pgSz w:w="11906" w:h="16838" w:code="9"/>
      <w:pgMar w:top="1560" w:right="992" w:bottom="720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56" w:rsidRDefault="00194A56">
      <w:r>
        <w:separator/>
      </w:r>
    </w:p>
  </w:endnote>
  <w:endnote w:type="continuationSeparator" w:id="0">
    <w:p w:rsidR="00194A56" w:rsidRDefault="0019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8E" w:rsidRPr="00A54E48" w:rsidRDefault="00E9098E" w:rsidP="00A54E48">
    <w:pPr>
      <w:pStyle w:val="a9"/>
      <w:shd w:val="pct10" w:color="auto" w:fill="auto"/>
      <w:spacing w:before="120"/>
    </w:pPr>
    <w:r>
      <w:rPr>
        <w:i/>
        <w:iCs/>
        <w:caps/>
        <w:snapToGrid w:val="0"/>
        <w:sz w:val="16"/>
        <w:szCs w:val="16"/>
        <w:lang w:val="ru-RU"/>
      </w:rPr>
      <w:t xml:space="preserve"> договор на оказание услуг связи                                                                                                                          </w:t>
    </w:r>
    <w:r w:rsidR="00A54E48" w:rsidRPr="00A54E48">
      <w:rPr>
        <w:i/>
        <w:sz w:val="16"/>
        <w:lang w:val="ru-RU"/>
      </w:rPr>
      <w:t xml:space="preserve">стр. </w:t>
    </w:r>
    <w:r w:rsidR="00A54E48">
      <w:rPr>
        <w:i/>
        <w:sz w:val="16"/>
      </w:rPr>
      <w:fldChar w:fldCharType="begin"/>
    </w:r>
    <w:r w:rsidR="00A54E48" w:rsidRPr="00A54E48">
      <w:rPr>
        <w:i/>
        <w:sz w:val="16"/>
        <w:lang w:val="ru-RU"/>
      </w:rPr>
      <w:instrText xml:space="preserve"> </w:instrText>
    </w:r>
    <w:r w:rsidR="00A54E48">
      <w:rPr>
        <w:i/>
        <w:sz w:val="16"/>
      </w:rPr>
      <w:instrText>PAGE</w:instrText>
    </w:r>
    <w:r w:rsidR="00A54E48" w:rsidRPr="00A54E48">
      <w:rPr>
        <w:i/>
        <w:sz w:val="16"/>
        <w:lang w:val="ru-RU"/>
      </w:rPr>
      <w:instrText xml:space="preserve"> </w:instrText>
    </w:r>
    <w:r w:rsidR="00A54E48">
      <w:rPr>
        <w:i/>
        <w:sz w:val="16"/>
      </w:rPr>
      <w:fldChar w:fldCharType="separate"/>
    </w:r>
    <w:r w:rsidR="00C20C3C">
      <w:rPr>
        <w:i/>
        <w:noProof/>
        <w:sz w:val="16"/>
      </w:rPr>
      <w:t>2</w:t>
    </w:r>
    <w:r w:rsidR="00A54E48">
      <w:rPr>
        <w:i/>
        <w:sz w:val="16"/>
      </w:rPr>
      <w:fldChar w:fldCharType="end"/>
    </w:r>
    <w:r w:rsidR="00A54E48">
      <w:rPr>
        <w:i/>
        <w:sz w:val="16"/>
      </w:rPr>
      <w:t xml:space="preserve"> из </w:t>
    </w:r>
    <w:r w:rsidR="00A54E48">
      <w:rPr>
        <w:i/>
        <w:sz w:val="16"/>
      </w:rPr>
      <w:fldChar w:fldCharType="begin"/>
    </w:r>
    <w:r w:rsidR="00A54E48">
      <w:rPr>
        <w:i/>
        <w:sz w:val="16"/>
      </w:rPr>
      <w:instrText xml:space="preserve"> NUMPAGES </w:instrText>
    </w:r>
    <w:r w:rsidR="00A54E48">
      <w:rPr>
        <w:i/>
        <w:sz w:val="16"/>
      </w:rPr>
      <w:fldChar w:fldCharType="separate"/>
    </w:r>
    <w:r w:rsidR="00C20C3C">
      <w:rPr>
        <w:i/>
        <w:noProof/>
        <w:sz w:val="16"/>
      </w:rPr>
      <w:t>4</w:t>
    </w:r>
    <w:r w:rsidR="00A54E48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56" w:rsidRDefault="00194A56">
      <w:r>
        <w:separator/>
      </w:r>
    </w:p>
  </w:footnote>
  <w:footnote w:type="continuationSeparator" w:id="0">
    <w:p w:rsidR="00194A56" w:rsidRDefault="00194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8E" w:rsidRPr="000F6802" w:rsidRDefault="009E17BB" w:rsidP="009E17BB">
    <w:pPr>
      <w:pStyle w:val="a7"/>
      <w:tabs>
        <w:tab w:val="clear" w:pos="4153"/>
        <w:tab w:val="clear" w:pos="8306"/>
      </w:tabs>
      <w:spacing w:before="120"/>
      <w:jc w:val="right"/>
      <w:rPr>
        <w:i/>
        <w:iCs/>
        <w:sz w:val="16"/>
        <w:szCs w:val="16"/>
        <w:lang w:val="ru-RU"/>
      </w:rPr>
    </w:pPr>
    <w:r>
      <w:rPr>
        <w:i/>
        <w:iCs/>
        <w:noProof/>
        <w:sz w:val="16"/>
        <w:szCs w:val="16"/>
        <w:lang w:val="ru-RU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-27745</wp:posOffset>
          </wp:positionH>
          <wp:positionV relativeFrom="paragraph">
            <wp:posOffset>-43522</wp:posOffset>
          </wp:positionV>
          <wp:extent cx="1142503" cy="509954"/>
          <wp:effectExtent l="0" t="0" r="0" b="0"/>
          <wp:wrapNone/>
          <wp:docPr id="3" name="Рисунок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039" cy="511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98E">
      <w:rPr>
        <w:i/>
        <w:iCs/>
        <w:sz w:val="16"/>
        <w:szCs w:val="16"/>
        <w:lang w:val="ru-RU"/>
      </w:rPr>
      <w:t>Форма Б-</w:t>
    </w:r>
    <w:r w:rsidR="00964FE8">
      <w:rPr>
        <w:i/>
        <w:iCs/>
        <w:sz w:val="16"/>
        <w:szCs w:val="16"/>
        <w:lang w:val="ru-RU"/>
      </w:rPr>
      <w:t>707</w:t>
    </w:r>
  </w:p>
  <w:p w:rsidR="00E9098E" w:rsidRDefault="002E4426" w:rsidP="009E17BB">
    <w:pPr>
      <w:pStyle w:val="a7"/>
      <w:tabs>
        <w:tab w:val="clear" w:pos="4153"/>
        <w:tab w:val="clear" w:pos="8306"/>
      </w:tabs>
      <w:jc w:val="right"/>
      <w:rPr>
        <w:caps/>
        <w:sz w:val="16"/>
        <w:szCs w:val="16"/>
        <w:lang w:val="ru-RU"/>
      </w:rPr>
    </w:pPr>
    <w:r>
      <w:rPr>
        <w:i/>
        <w:iCs/>
        <w:caps/>
        <w:sz w:val="16"/>
        <w:szCs w:val="16"/>
        <w:lang w:val="ru-RU"/>
      </w:rPr>
      <w:t>ПАО</w:t>
    </w:r>
    <w:r w:rsidR="00E9098E">
      <w:rPr>
        <w:i/>
        <w:iCs/>
        <w:caps/>
        <w:sz w:val="16"/>
        <w:szCs w:val="16"/>
        <w:lang w:val="ru-RU"/>
      </w:rPr>
      <w:t xml:space="preserve"> «Центральный телеграф»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3C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12E75"/>
    <w:multiLevelType w:val="multilevel"/>
    <w:tmpl w:val="B20293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5AE71F6"/>
    <w:multiLevelType w:val="multilevel"/>
    <w:tmpl w:val="36A823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9BC7B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6B0F6C"/>
    <w:multiLevelType w:val="multilevel"/>
    <w:tmpl w:val="A5785E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DAE479C"/>
    <w:multiLevelType w:val="multilevel"/>
    <w:tmpl w:val="CADE62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C94833"/>
    <w:multiLevelType w:val="multilevel"/>
    <w:tmpl w:val="AEEE7D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8CB287F"/>
    <w:multiLevelType w:val="multilevel"/>
    <w:tmpl w:val="AF340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7D5184B"/>
    <w:multiLevelType w:val="hybridMultilevel"/>
    <w:tmpl w:val="B58C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779D4"/>
    <w:multiLevelType w:val="multilevel"/>
    <w:tmpl w:val="201E78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10468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D471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3E912E0"/>
    <w:multiLevelType w:val="multilevel"/>
    <w:tmpl w:val="7BE233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4D2E1D21"/>
    <w:multiLevelType w:val="singleLevel"/>
    <w:tmpl w:val="569E4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DD62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19773B"/>
    <w:multiLevelType w:val="multilevel"/>
    <w:tmpl w:val="099AC794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cs="Times New Roman" w:hint="default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cs="Times New Roman"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cs="Times New Roman"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cs="Times New Roman" w:hint="default"/>
      </w:rPr>
    </w:lvl>
  </w:abstractNum>
  <w:abstractNum w:abstractNumId="16">
    <w:nsid w:val="586F5AEF"/>
    <w:multiLevelType w:val="multilevel"/>
    <w:tmpl w:val="7A685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5D500BCF"/>
    <w:multiLevelType w:val="singleLevel"/>
    <w:tmpl w:val="569E4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9007966"/>
    <w:multiLevelType w:val="multilevel"/>
    <w:tmpl w:val="7312ED8A"/>
    <w:lvl w:ilvl="0">
      <w:start w:val="1"/>
      <w:numFmt w:val="none"/>
      <w:lvlText w:val="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%2.%3."/>
      <w:lvlJc w:val="left"/>
      <w:pPr>
        <w:tabs>
          <w:tab w:val="num" w:pos="1004"/>
        </w:tabs>
        <w:ind w:left="284"/>
      </w:pPr>
      <w:rPr>
        <w:rFonts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1647"/>
        </w:tabs>
        <w:ind w:left="567"/>
      </w:pPr>
      <w:rPr>
        <w:rFonts w:cs="Times New Roman" w:hint="default"/>
      </w:rPr>
    </w:lvl>
    <w:lvl w:ilvl="4">
      <w:start w:val="1"/>
      <w:numFmt w:val="decimal"/>
      <w:lvlText w:val="%1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6DE77513"/>
    <w:multiLevelType w:val="multilevel"/>
    <w:tmpl w:val="799823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15D45F8"/>
    <w:multiLevelType w:val="multilevel"/>
    <w:tmpl w:val="DA0454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772A4801"/>
    <w:multiLevelType w:val="multilevel"/>
    <w:tmpl w:val="59C0AE88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A2732"/>
    <w:multiLevelType w:val="multilevel"/>
    <w:tmpl w:val="BE9027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82C7B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D6C5F6F"/>
    <w:multiLevelType w:val="multilevel"/>
    <w:tmpl w:val="9EC43A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FB75477"/>
    <w:multiLevelType w:val="multilevel"/>
    <w:tmpl w:val="5F9AF5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1"/>
  </w:num>
  <w:num w:numId="5">
    <w:abstractNumId w:val="22"/>
  </w:num>
  <w:num w:numId="6">
    <w:abstractNumId w:val="2"/>
  </w:num>
  <w:num w:numId="7">
    <w:abstractNumId w:val="5"/>
  </w:num>
  <w:num w:numId="8">
    <w:abstractNumId w:val="25"/>
  </w:num>
  <w:num w:numId="9">
    <w:abstractNumId w:val="1"/>
  </w:num>
  <w:num w:numId="10">
    <w:abstractNumId w:val="6"/>
  </w:num>
  <w:num w:numId="11">
    <w:abstractNumId w:val="19"/>
  </w:num>
  <w:num w:numId="12">
    <w:abstractNumId w:val="9"/>
  </w:num>
  <w:num w:numId="13">
    <w:abstractNumId w:val="23"/>
  </w:num>
  <w:num w:numId="14">
    <w:abstractNumId w:val="0"/>
  </w:num>
  <w:num w:numId="15">
    <w:abstractNumId w:val="24"/>
  </w:num>
  <w:num w:numId="16">
    <w:abstractNumId w:val="3"/>
  </w:num>
  <w:num w:numId="17">
    <w:abstractNumId w:val="10"/>
  </w:num>
  <w:num w:numId="18">
    <w:abstractNumId w:val="14"/>
  </w:num>
  <w:num w:numId="19">
    <w:abstractNumId w:val="12"/>
  </w:num>
  <w:num w:numId="20">
    <w:abstractNumId w:val="4"/>
  </w:num>
  <w:num w:numId="21">
    <w:abstractNumId w:val="18"/>
  </w:num>
  <w:num w:numId="22">
    <w:abstractNumId w:val="20"/>
  </w:num>
  <w:num w:numId="23">
    <w:abstractNumId w:val="21"/>
  </w:num>
  <w:num w:numId="24">
    <w:abstractNumId w:val="7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4C"/>
    <w:rsid w:val="00016A7C"/>
    <w:rsid w:val="000229CB"/>
    <w:rsid w:val="000324B7"/>
    <w:rsid w:val="00037D70"/>
    <w:rsid w:val="0004286E"/>
    <w:rsid w:val="00052145"/>
    <w:rsid w:val="00054AD0"/>
    <w:rsid w:val="00056C0A"/>
    <w:rsid w:val="00070DF3"/>
    <w:rsid w:val="00081D2E"/>
    <w:rsid w:val="00094944"/>
    <w:rsid w:val="000A347D"/>
    <w:rsid w:val="000B2324"/>
    <w:rsid w:val="000C5FC6"/>
    <w:rsid w:val="000D2710"/>
    <w:rsid w:val="000E339A"/>
    <w:rsid w:val="000F6802"/>
    <w:rsid w:val="001006FA"/>
    <w:rsid w:val="00102025"/>
    <w:rsid w:val="0010434C"/>
    <w:rsid w:val="001102B6"/>
    <w:rsid w:val="00120ED9"/>
    <w:rsid w:val="00127298"/>
    <w:rsid w:val="00127F20"/>
    <w:rsid w:val="0013482F"/>
    <w:rsid w:val="001459ED"/>
    <w:rsid w:val="001471F3"/>
    <w:rsid w:val="00161B2D"/>
    <w:rsid w:val="00163082"/>
    <w:rsid w:val="00176A25"/>
    <w:rsid w:val="00183073"/>
    <w:rsid w:val="00190EA8"/>
    <w:rsid w:val="00194915"/>
    <w:rsid w:val="00194A56"/>
    <w:rsid w:val="001A45FB"/>
    <w:rsid w:val="001A49F7"/>
    <w:rsid w:val="001B7199"/>
    <w:rsid w:val="001F2272"/>
    <w:rsid w:val="00210EEC"/>
    <w:rsid w:val="00213C6E"/>
    <w:rsid w:val="002214EB"/>
    <w:rsid w:val="002505BB"/>
    <w:rsid w:val="00254505"/>
    <w:rsid w:val="00261DC4"/>
    <w:rsid w:val="002678B0"/>
    <w:rsid w:val="00272128"/>
    <w:rsid w:val="00276974"/>
    <w:rsid w:val="002930C2"/>
    <w:rsid w:val="00293491"/>
    <w:rsid w:val="002A7726"/>
    <w:rsid w:val="002B6823"/>
    <w:rsid w:val="002D7F43"/>
    <w:rsid w:val="002E4426"/>
    <w:rsid w:val="00307FB8"/>
    <w:rsid w:val="00330029"/>
    <w:rsid w:val="00335C52"/>
    <w:rsid w:val="00363939"/>
    <w:rsid w:val="0038206B"/>
    <w:rsid w:val="00396AA2"/>
    <w:rsid w:val="003A02C4"/>
    <w:rsid w:val="003D1865"/>
    <w:rsid w:val="003E3F4F"/>
    <w:rsid w:val="003F6ADF"/>
    <w:rsid w:val="00425F2E"/>
    <w:rsid w:val="00433C58"/>
    <w:rsid w:val="00435EF9"/>
    <w:rsid w:val="00451075"/>
    <w:rsid w:val="004526BC"/>
    <w:rsid w:val="004576C9"/>
    <w:rsid w:val="00473BAB"/>
    <w:rsid w:val="00476168"/>
    <w:rsid w:val="004B2F4B"/>
    <w:rsid w:val="004E4DD9"/>
    <w:rsid w:val="004F0960"/>
    <w:rsid w:val="004F45D3"/>
    <w:rsid w:val="00512168"/>
    <w:rsid w:val="00531BCC"/>
    <w:rsid w:val="005456AB"/>
    <w:rsid w:val="00547593"/>
    <w:rsid w:val="00576E25"/>
    <w:rsid w:val="005B0B23"/>
    <w:rsid w:val="005B0D99"/>
    <w:rsid w:val="005C07E7"/>
    <w:rsid w:val="005D27A7"/>
    <w:rsid w:val="005E1E5C"/>
    <w:rsid w:val="005E4A59"/>
    <w:rsid w:val="005E6DE2"/>
    <w:rsid w:val="00603CD8"/>
    <w:rsid w:val="006164B1"/>
    <w:rsid w:val="006463BE"/>
    <w:rsid w:val="00665C09"/>
    <w:rsid w:val="006A60AD"/>
    <w:rsid w:val="007015A9"/>
    <w:rsid w:val="0070161C"/>
    <w:rsid w:val="007137CB"/>
    <w:rsid w:val="007213AD"/>
    <w:rsid w:val="0072351B"/>
    <w:rsid w:val="00742257"/>
    <w:rsid w:val="00757473"/>
    <w:rsid w:val="00785219"/>
    <w:rsid w:val="00791DA1"/>
    <w:rsid w:val="007946D3"/>
    <w:rsid w:val="00796970"/>
    <w:rsid w:val="0079796D"/>
    <w:rsid w:val="007A5583"/>
    <w:rsid w:val="007B32AB"/>
    <w:rsid w:val="007B7C96"/>
    <w:rsid w:val="00804D5F"/>
    <w:rsid w:val="00805ABA"/>
    <w:rsid w:val="00805AD2"/>
    <w:rsid w:val="00811438"/>
    <w:rsid w:val="0082013F"/>
    <w:rsid w:val="008331D4"/>
    <w:rsid w:val="00841C72"/>
    <w:rsid w:val="0085065B"/>
    <w:rsid w:val="008570A2"/>
    <w:rsid w:val="0086495D"/>
    <w:rsid w:val="0087795B"/>
    <w:rsid w:val="00894D51"/>
    <w:rsid w:val="008E112E"/>
    <w:rsid w:val="008E26BC"/>
    <w:rsid w:val="00905FDC"/>
    <w:rsid w:val="00910B1C"/>
    <w:rsid w:val="00924BD4"/>
    <w:rsid w:val="00942BCA"/>
    <w:rsid w:val="00950103"/>
    <w:rsid w:val="00951F49"/>
    <w:rsid w:val="00964FE8"/>
    <w:rsid w:val="0098447B"/>
    <w:rsid w:val="009867EC"/>
    <w:rsid w:val="0099082C"/>
    <w:rsid w:val="009B0E9A"/>
    <w:rsid w:val="009C0691"/>
    <w:rsid w:val="009C32D6"/>
    <w:rsid w:val="009D5B08"/>
    <w:rsid w:val="009E17BB"/>
    <w:rsid w:val="00A0091E"/>
    <w:rsid w:val="00A05115"/>
    <w:rsid w:val="00A20D98"/>
    <w:rsid w:val="00A50FBD"/>
    <w:rsid w:val="00A53C7B"/>
    <w:rsid w:val="00A54E48"/>
    <w:rsid w:val="00A604FB"/>
    <w:rsid w:val="00A7523D"/>
    <w:rsid w:val="00A96ACD"/>
    <w:rsid w:val="00AA2B04"/>
    <w:rsid w:val="00AB0E93"/>
    <w:rsid w:val="00AB7244"/>
    <w:rsid w:val="00AC3651"/>
    <w:rsid w:val="00AD601D"/>
    <w:rsid w:val="00B35AB4"/>
    <w:rsid w:val="00B40B2B"/>
    <w:rsid w:val="00B8772D"/>
    <w:rsid w:val="00BC2901"/>
    <w:rsid w:val="00BC463F"/>
    <w:rsid w:val="00BD7BCF"/>
    <w:rsid w:val="00BF5CCD"/>
    <w:rsid w:val="00BF6F74"/>
    <w:rsid w:val="00BF71FD"/>
    <w:rsid w:val="00C05703"/>
    <w:rsid w:val="00C05860"/>
    <w:rsid w:val="00C20C3C"/>
    <w:rsid w:val="00C41E7F"/>
    <w:rsid w:val="00C556F1"/>
    <w:rsid w:val="00D12F79"/>
    <w:rsid w:val="00D41B13"/>
    <w:rsid w:val="00D42694"/>
    <w:rsid w:val="00D53FCD"/>
    <w:rsid w:val="00D65038"/>
    <w:rsid w:val="00D70718"/>
    <w:rsid w:val="00D8059B"/>
    <w:rsid w:val="00DA61FA"/>
    <w:rsid w:val="00DB09CB"/>
    <w:rsid w:val="00DB4289"/>
    <w:rsid w:val="00DE7EB9"/>
    <w:rsid w:val="00DF2CA7"/>
    <w:rsid w:val="00E050EC"/>
    <w:rsid w:val="00E25897"/>
    <w:rsid w:val="00E43DB7"/>
    <w:rsid w:val="00E44EAD"/>
    <w:rsid w:val="00E72925"/>
    <w:rsid w:val="00E9098E"/>
    <w:rsid w:val="00E95132"/>
    <w:rsid w:val="00EA07A2"/>
    <w:rsid w:val="00EE0495"/>
    <w:rsid w:val="00F00469"/>
    <w:rsid w:val="00F03347"/>
    <w:rsid w:val="00F10EC4"/>
    <w:rsid w:val="00F20437"/>
    <w:rsid w:val="00F2111C"/>
    <w:rsid w:val="00F22377"/>
    <w:rsid w:val="00F24D02"/>
    <w:rsid w:val="00F27B4C"/>
    <w:rsid w:val="00F57399"/>
    <w:rsid w:val="00F65C12"/>
    <w:rsid w:val="00F72BB6"/>
    <w:rsid w:val="00FA3A35"/>
    <w:rsid w:val="00FB35E5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E97FE1-D042-4BB4-9258-1F3BA5CD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73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183073"/>
    <w:pPr>
      <w:keepNext/>
      <w:spacing w:before="20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A5A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">
    <w:name w:val="заголовок 1"/>
    <w:basedOn w:val="a"/>
    <w:next w:val="a"/>
    <w:uiPriority w:val="99"/>
    <w:rsid w:val="00183073"/>
    <w:pPr>
      <w:keepNext/>
      <w:keepLines/>
      <w:numPr>
        <w:numId w:val="3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uiPriority w:val="99"/>
    <w:rsid w:val="00183073"/>
    <w:pPr>
      <w:keepNext/>
      <w:numPr>
        <w:ilvl w:val="1"/>
        <w:numId w:val="3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uiPriority w:val="99"/>
    <w:rsid w:val="00183073"/>
    <w:pPr>
      <w:numPr>
        <w:ilvl w:val="2"/>
        <w:numId w:val="3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uiPriority w:val="99"/>
    <w:rsid w:val="00183073"/>
    <w:pPr>
      <w:numPr>
        <w:ilvl w:val="3"/>
        <w:numId w:val="3"/>
      </w:numPr>
      <w:jc w:val="both"/>
    </w:pPr>
    <w:rPr>
      <w:kern w:val="28"/>
      <w:sz w:val="20"/>
      <w:szCs w:val="20"/>
    </w:rPr>
  </w:style>
  <w:style w:type="paragraph" w:styleId="a3">
    <w:name w:val="Body Text Indent"/>
    <w:basedOn w:val="a"/>
    <w:link w:val="a4"/>
    <w:uiPriority w:val="99"/>
    <w:rsid w:val="00183073"/>
    <w:pPr>
      <w:ind w:firstLine="709"/>
      <w:jc w:val="both"/>
    </w:pPr>
    <w:rPr>
      <w:color w:val="00000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5AFD"/>
    <w:rPr>
      <w:sz w:val="24"/>
      <w:szCs w:val="24"/>
    </w:rPr>
  </w:style>
  <w:style w:type="paragraph" w:customStyle="1" w:styleId="caaieiaie1">
    <w:name w:val="caaieiaie 1"/>
    <w:basedOn w:val="a"/>
    <w:next w:val="a"/>
    <w:uiPriority w:val="99"/>
    <w:rsid w:val="00183073"/>
    <w:pPr>
      <w:keepNext/>
      <w:jc w:val="center"/>
    </w:pPr>
    <w:rPr>
      <w:b/>
      <w:bCs/>
      <w:sz w:val="20"/>
      <w:szCs w:val="20"/>
    </w:rPr>
  </w:style>
  <w:style w:type="paragraph" w:styleId="20">
    <w:name w:val="Body Text Indent 2"/>
    <w:basedOn w:val="a"/>
    <w:link w:val="21"/>
    <w:uiPriority w:val="99"/>
    <w:rsid w:val="00183073"/>
    <w:pPr>
      <w:ind w:firstLine="720"/>
      <w:jc w:val="both"/>
    </w:pPr>
    <w:rPr>
      <w:color w:val="000000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A5AFD"/>
    <w:rPr>
      <w:sz w:val="24"/>
      <w:szCs w:val="24"/>
    </w:rPr>
  </w:style>
  <w:style w:type="paragraph" w:styleId="a5">
    <w:name w:val="Body Text"/>
    <w:basedOn w:val="a"/>
    <w:link w:val="a6"/>
    <w:uiPriority w:val="99"/>
    <w:rsid w:val="00183073"/>
    <w:pPr>
      <w:jc w:val="both"/>
    </w:pPr>
    <w:rPr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A5AFD"/>
    <w:rPr>
      <w:sz w:val="24"/>
      <w:szCs w:val="24"/>
    </w:rPr>
  </w:style>
  <w:style w:type="paragraph" w:styleId="a7">
    <w:name w:val="header"/>
    <w:basedOn w:val="a"/>
    <w:link w:val="a8"/>
    <w:uiPriority w:val="99"/>
    <w:rsid w:val="0018307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930C2"/>
    <w:rPr>
      <w:rFonts w:cs="Times New Roman"/>
      <w:lang w:val="en-US"/>
    </w:rPr>
  </w:style>
  <w:style w:type="paragraph" w:customStyle="1" w:styleId="oaenoniinee">
    <w:name w:val="oaeno niinee"/>
    <w:basedOn w:val="a"/>
    <w:uiPriority w:val="99"/>
    <w:rsid w:val="00183073"/>
    <w:rPr>
      <w:sz w:val="20"/>
      <w:szCs w:val="20"/>
    </w:rPr>
  </w:style>
  <w:style w:type="paragraph" w:styleId="a9">
    <w:name w:val="footer"/>
    <w:basedOn w:val="a"/>
    <w:link w:val="aa"/>
    <w:rsid w:val="0018307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A5AFD"/>
    <w:rPr>
      <w:sz w:val="24"/>
      <w:szCs w:val="24"/>
    </w:rPr>
  </w:style>
  <w:style w:type="paragraph" w:customStyle="1" w:styleId="7">
    <w:name w:val="заголовок 7"/>
    <w:basedOn w:val="a"/>
    <w:next w:val="a"/>
    <w:uiPriority w:val="99"/>
    <w:rsid w:val="00183073"/>
    <w:pPr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211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5AFD"/>
    <w:rPr>
      <w:sz w:val="0"/>
      <w:szCs w:val="0"/>
    </w:rPr>
  </w:style>
  <w:style w:type="character" w:customStyle="1" w:styleId="FontStyle22">
    <w:name w:val="Font Style22"/>
    <w:basedOn w:val="a0"/>
    <w:uiPriority w:val="99"/>
    <w:rsid w:val="002930C2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4F0960"/>
    <w:pPr>
      <w:ind w:left="720"/>
    </w:pPr>
    <w:rPr>
      <w:rFonts w:ascii="Calibri" w:eastAsiaTheme="minorHAns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04286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4286E"/>
    <w:rPr>
      <w:color w:val="800080" w:themeColor="followedHyperlink"/>
      <w:u w:val="single"/>
    </w:rPr>
  </w:style>
  <w:style w:type="paragraph" w:styleId="30">
    <w:name w:val="Body Text 3"/>
    <w:basedOn w:val="a"/>
    <w:link w:val="31"/>
    <w:uiPriority w:val="99"/>
    <w:unhideWhenUsed/>
    <w:rsid w:val="002769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276974"/>
    <w:rPr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A0091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091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091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09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09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tweb.cnt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nt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f__x043e__x0440__x044f__x0434__x043e__x043a_ xmlns="bd417402-2e94-4ca4-b9d6-52cb251b1196">1</_x041f__x043e__x0440__x044f__x0434__x043e__x043a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13107A7A151C459F6760CBCED180B9" ma:contentTypeVersion="1" ma:contentTypeDescription="Создание документа." ma:contentTypeScope="" ma:versionID="4a09628d1e4f6409fdddb1a5ac4171f2">
  <xsd:schema xmlns:xsd="http://www.w3.org/2001/XMLSchema" xmlns:p="http://schemas.microsoft.com/office/2006/metadata/properties" xmlns:ns2="bd417402-2e94-4ca4-b9d6-52cb251b1196" targetNamespace="http://schemas.microsoft.com/office/2006/metadata/properties" ma:root="true" ma:fieldsID="fcaed9f32ab1e28c868084233c31a64c" ns2:_="">
    <xsd:import namespace="bd417402-2e94-4ca4-b9d6-52cb251b1196"/>
    <xsd:element name="properties">
      <xsd:complexType>
        <xsd:sequence>
          <xsd:element name="documentManagement">
            <xsd:complexType>
              <xsd:all>
                <xsd:element ref="ns2:_x041f__x043e__x0440__x044f__x0434__x043e__x043a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d417402-2e94-4ca4-b9d6-52cb251b1196" elementFormDefault="qualified">
    <xsd:import namespace="http://schemas.microsoft.com/office/2006/documentManagement/types"/>
    <xsd:element name="_x041f__x043e__x0440__x044f__x0434__x043e__x043a_" ma:index="8" ma:displayName="Порядок" ma:decimals="0" ma:internalName="_x041f__x043e__x0440__x044f__x0434__x043e__x043a_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6BD5CC-AE4B-4298-9217-CF755BFE3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13C44-1F51-41DD-98CD-4D3CA19E946B}">
  <ds:schemaRefs>
    <ds:schemaRef ds:uri="http://schemas.microsoft.com/office/2006/metadata/properties"/>
    <ds:schemaRef ds:uri="bd417402-2e94-4ca4-b9d6-52cb251b1196"/>
  </ds:schemaRefs>
</ds:datastoreItem>
</file>

<file path=customXml/itemProps3.xml><?xml version="1.0" encoding="utf-8"?>
<ds:datastoreItem xmlns:ds="http://schemas.openxmlformats.org/officeDocument/2006/customXml" ds:itemID="{4FF071B3-B6B7-4F52-9979-A54CEA2CF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17402-2e94-4ca4-b9d6-52cb251b11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Б-707_ДОГОВОР ЮЛ_основной для ряда Услуг связи</vt:lpstr>
    </vt:vector>
  </TitlesOfParts>
  <Company>Сентральный телеграф</Company>
  <LinksUpToDate>false</LinksUpToDate>
  <CharactersWithSpaces>15565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Б-707_ДОГОВОР ЮЛ_основной для ряда Услуг связи</dc:title>
  <dc:subject/>
  <dc:creator>NAV</dc:creator>
  <cp:keywords>Б-550=Б-700=Б-707</cp:keywords>
  <dc:description>п.4.7. сокращение сроков рассмотрения претензий с 01.04.16г.(ст.55 ФЗ о связи)</dc:description>
  <cp:lastModifiedBy>Фадеев Максим Юрьевич</cp:lastModifiedBy>
  <cp:revision>2</cp:revision>
  <cp:lastPrinted>2016-05-10T08:56:00Z</cp:lastPrinted>
  <dcterms:created xsi:type="dcterms:W3CDTF">2016-07-04T09:09:00Z</dcterms:created>
  <dcterms:modified xsi:type="dcterms:W3CDTF">2016-07-04T09:09:00Z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0x0101008713107A7A151C459F6760CBCED180B9</vt:lpwstr>
  </property>
</Properties>
</file>